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62AC4" w14:textId="02A3BD47" w:rsidR="00EF2B02" w:rsidRPr="00BE71B6" w:rsidRDefault="00EF2B02" w:rsidP="00033763">
      <w:pPr>
        <w:pStyle w:val="Titel"/>
      </w:pPr>
      <w:bookmarkStart w:id="0" w:name="_GoBack"/>
      <w:bookmarkEnd w:id="0"/>
      <w:r>
        <w:t>Incoterms 2020</w:t>
      </w:r>
    </w:p>
    <w:p w14:paraId="7064A688" w14:textId="77777777" w:rsidR="00FB2036" w:rsidRPr="009426DB" w:rsidRDefault="00EF2B02" w:rsidP="00033763">
      <w:pPr>
        <w:pStyle w:val="berschrift1"/>
      </w:pPr>
      <w:r>
        <w:t>What are Incoterms?</w:t>
      </w:r>
    </w:p>
    <w:p w14:paraId="101389F5" w14:textId="18B84611" w:rsidR="00EF2B02" w:rsidRPr="00033763" w:rsidRDefault="00EF2B02" w:rsidP="00033763">
      <w:r>
        <w:t>Incoterms (International Commercial Terms) are internationally recognised rules that clearly define the responsibilities of buyers and sellers in international trade.</w:t>
      </w:r>
    </w:p>
    <w:p w14:paraId="1E9225ED" w14:textId="0AF7B35A" w:rsidR="00D6021B" w:rsidRPr="00033763" w:rsidRDefault="00D6021B" w:rsidP="00033763">
      <w:r>
        <w:t>The Incoterms rules, a collection of eleven international trade clauses, are each abbreviated with three letters, e.g. DDP, FCA, FOB. They govern the main practices in the international trade between companies and define the responsibilities for costs, risks and obligations between the buyer and the seller. </w:t>
      </w:r>
    </w:p>
    <w:p w14:paraId="13E897C1" w14:textId="77777777" w:rsidR="00EF2B02" w:rsidRPr="00AD0598" w:rsidRDefault="00EF2B02" w:rsidP="00033763">
      <w:r>
        <w:t>The Incoterms rules describe:</w:t>
      </w:r>
    </w:p>
    <w:p w14:paraId="5D12932A" w14:textId="71F608A5" w:rsidR="00EF2B02" w:rsidRPr="00AD0598" w:rsidRDefault="00EF2B02" w:rsidP="006706B4">
      <w:pPr>
        <w:pStyle w:val="Listenabsatz"/>
        <w:numPr>
          <w:ilvl w:val="0"/>
          <w:numId w:val="10"/>
        </w:numPr>
      </w:pPr>
      <w:r>
        <w:rPr>
          <w:b/>
        </w:rPr>
        <w:t>Obligations:</w:t>
      </w:r>
      <w:r>
        <w:t xml:space="preserve"> Who does what in the relationship between the seller and the buyer, i.e. who is responsible for transporting or insuring the goods and for obtaining the shipping documents and the export or import permit? </w:t>
      </w:r>
    </w:p>
    <w:p w14:paraId="2CA49A1C" w14:textId="77777777" w:rsidR="00EF2B02" w:rsidRPr="00AD0598" w:rsidRDefault="00EF2B02" w:rsidP="006706B4">
      <w:pPr>
        <w:pStyle w:val="Listenabsatz"/>
      </w:pPr>
    </w:p>
    <w:p w14:paraId="41B8F492" w14:textId="24A89786" w:rsidR="00EF2B02" w:rsidRPr="00AD0598" w:rsidRDefault="00EF2B02" w:rsidP="006706B4">
      <w:pPr>
        <w:pStyle w:val="Listenabsatz"/>
        <w:numPr>
          <w:ilvl w:val="0"/>
          <w:numId w:val="10"/>
        </w:numPr>
      </w:pPr>
      <w:r>
        <w:rPr>
          <w:b/>
        </w:rPr>
        <w:t>Risk transfer:</w:t>
      </w:r>
      <w:r>
        <w:t xml:space="preserve"> Where and when does the seller ‘deliver’ the goods, or in other words: at what </w:t>
      </w:r>
      <w:r>
        <w:rPr>
          <w:b/>
          <w:u w:val="single"/>
        </w:rPr>
        <w:t xml:space="preserve">point </w:t>
      </w:r>
      <w:r>
        <w:t>does the risk pass from the seller to the buyer?</w:t>
      </w:r>
    </w:p>
    <w:p w14:paraId="6F8B5B0E" w14:textId="77777777" w:rsidR="00EF2B02" w:rsidRPr="00AD0598" w:rsidRDefault="00EF2B02" w:rsidP="006706B4">
      <w:pPr>
        <w:pStyle w:val="Listenabsatz"/>
      </w:pPr>
    </w:p>
    <w:p w14:paraId="50311601" w14:textId="77777777" w:rsidR="00EF2B02" w:rsidRPr="00AD0598" w:rsidRDefault="00EF2B02" w:rsidP="006706B4">
      <w:pPr>
        <w:pStyle w:val="Listenabsatz"/>
        <w:numPr>
          <w:ilvl w:val="0"/>
          <w:numId w:val="10"/>
        </w:numPr>
      </w:pPr>
      <w:r>
        <w:rPr>
          <w:b/>
        </w:rPr>
        <w:t>Costs:</w:t>
      </w:r>
      <w:r>
        <w:t xml:space="preserve"> Which party is responsible for which costs, e.g. transport, packaging, loading and unloading costs, inspection costs or security-related costs?</w:t>
      </w:r>
    </w:p>
    <w:p w14:paraId="06261030" w14:textId="77777777" w:rsidR="00EF2B02" w:rsidRPr="00AD0598" w:rsidRDefault="00EF2B02" w:rsidP="00033763">
      <w:pPr>
        <w:pStyle w:val="berschrift1"/>
      </w:pPr>
      <w:r>
        <w:t>Accepted Incoterms at Manor</w:t>
      </w:r>
    </w:p>
    <w:p w14:paraId="7D47C385" w14:textId="179B596E" w:rsidR="00EF2B02" w:rsidRPr="00471BE4" w:rsidRDefault="00EF2B02" w:rsidP="00033763">
      <w:pPr>
        <w:rPr>
          <w:b/>
          <w:bCs/>
          <w:color w:val="0070C0"/>
          <w:u w:val="single"/>
        </w:rPr>
      </w:pPr>
      <w:r>
        <w:rPr>
          <w:b/>
          <w:color w:val="0070C0"/>
          <w:u w:val="single"/>
        </w:rPr>
        <w:t>FCA – Free Carrier</w:t>
      </w:r>
    </w:p>
    <w:p w14:paraId="69714723" w14:textId="77777777" w:rsidR="009426DB" w:rsidRPr="00471BE4" w:rsidRDefault="00864BBE" w:rsidP="00033763">
      <w:pPr>
        <w:rPr>
          <w:b/>
          <w:bCs/>
        </w:rPr>
      </w:pPr>
      <w:r>
        <w:rPr>
          <w:b/>
        </w:rPr>
        <w:t>OPTION 1</w:t>
      </w:r>
    </w:p>
    <w:p w14:paraId="6CB2A9F0" w14:textId="595D401C" w:rsidR="00FC259D" w:rsidRPr="00AD0598" w:rsidRDefault="00FC259D" w:rsidP="00033763">
      <w:r>
        <w:rPr>
          <w:b/>
        </w:rPr>
        <w:t>Delivery:</w:t>
      </w:r>
      <w:r>
        <w:t xml:space="preserve"> The buyer collects the goods from the warehouse (named place) of the seller.</w:t>
      </w:r>
    </w:p>
    <w:p w14:paraId="3A2997F2" w14:textId="68C1E424" w:rsidR="00FC259D" w:rsidRPr="00AD0598" w:rsidRDefault="00FC259D" w:rsidP="00033763">
      <w:r>
        <w:rPr>
          <w:b/>
        </w:rPr>
        <w:t>Risk transfer:</w:t>
      </w:r>
      <w:r>
        <w:t xml:space="preserve"> As soon as the goods are ready for collection at the agreed location and the buyer has been informed.</w:t>
      </w:r>
    </w:p>
    <w:p w14:paraId="5C8A68BB" w14:textId="779778FA" w:rsidR="00FC259D" w:rsidRPr="00AD0598" w:rsidRDefault="00FC259D" w:rsidP="00033763">
      <w:r>
        <w:rPr>
          <w:b/>
        </w:rPr>
        <w:t xml:space="preserve">Cost allocation: </w:t>
      </w:r>
      <w:r>
        <w:t>The buyer bears the transport risk and costs from the seller’s warehouse to the final destination.</w:t>
      </w:r>
    </w:p>
    <w:p w14:paraId="5557A6FB" w14:textId="06B87A4B" w:rsidR="00864BBE" w:rsidRPr="00471BE4" w:rsidRDefault="00864BBE" w:rsidP="00033763">
      <w:pPr>
        <w:rPr>
          <w:b/>
          <w:bCs/>
        </w:rPr>
      </w:pPr>
      <w:r>
        <w:rPr>
          <w:b/>
        </w:rPr>
        <w:t>OPTION 2</w:t>
      </w:r>
    </w:p>
    <w:p w14:paraId="4A0CCDC7" w14:textId="77777777" w:rsidR="00FC259D" w:rsidRPr="00AD0598" w:rsidRDefault="00FC259D" w:rsidP="00033763">
      <w:r>
        <w:rPr>
          <w:b/>
        </w:rPr>
        <w:t>Delivery:</w:t>
      </w:r>
      <w:r>
        <w:t xml:space="preserve"> The seller delivers the goods to a named place (e.g. freight terminal).</w:t>
      </w:r>
    </w:p>
    <w:p w14:paraId="57D646AF" w14:textId="62C2BDB7" w:rsidR="00FC259D" w:rsidRPr="00AD0598" w:rsidRDefault="00FC259D" w:rsidP="00033763">
      <w:r>
        <w:rPr>
          <w:b/>
        </w:rPr>
        <w:t>Risk transfer:</w:t>
      </w:r>
      <w:r>
        <w:t xml:space="preserve"> As soon as the goods are available at the named place.</w:t>
      </w:r>
    </w:p>
    <w:p w14:paraId="3D7BA521" w14:textId="59E057CA" w:rsidR="00186D43" w:rsidRDefault="00FC259D" w:rsidP="00033763">
      <w:r>
        <w:rPr>
          <w:b/>
        </w:rPr>
        <w:t xml:space="preserve">Cost allocation: </w:t>
      </w:r>
      <w:r>
        <w:t>The seller bears the risk and costs up to the named place.</w:t>
      </w:r>
    </w:p>
    <w:p w14:paraId="0E94D307" w14:textId="7E706392" w:rsidR="00C75C02" w:rsidRDefault="00C75C02" w:rsidP="00033763"/>
    <w:p w14:paraId="38A8C270" w14:textId="77777777" w:rsidR="00C75C02" w:rsidRDefault="00C75C02" w:rsidP="00033763"/>
    <w:p w14:paraId="1AF73D80" w14:textId="7B992B7C" w:rsidR="00F023AF" w:rsidRPr="00C75C02" w:rsidRDefault="00F023AF" w:rsidP="00C75C02">
      <w:pPr>
        <w:jc w:val="left"/>
        <w:rPr>
          <w:b/>
          <w:bCs/>
        </w:rPr>
      </w:pPr>
      <w:r>
        <w:rPr>
          <w:rStyle w:val="Fett"/>
        </w:rPr>
        <w:lastRenderedPageBreak/>
        <w:t>Please note:</w:t>
      </w:r>
      <w:r w:rsidR="00C75C02">
        <w:rPr>
          <w:rStyle w:val="Fett"/>
        </w:rPr>
        <w:br/>
      </w:r>
      <w:r>
        <w:t xml:space="preserve">FCA is </w:t>
      </w:r>
      <w:r>
        <w:rPr>
          <w:rStyle w:val="Fett"/>
        </w:rPr>
        <w:t>suitable for all modes of transport</w:t>
      </w:r>
      <w:r>
        <w:t xml:space="preserve"> (road, air, water, rail).</w:t>
      </w:r>
      <w:r>
        <w:br/>
        <w:t>Particularly flexible thanks to the two options:</w:t>
      </w:r>
    </w:p>
    <w:p w14:paraId="19FF2A4C" w14:textId="77777777" w:rsidR="00F023AF" w:rsidRPr="00E51C1A" w:rsidRDefault="00F023AF" w:rsidP="00E51C1A">
      <w:pPr>
        <w:pStyle w:val="Listenabsatz"/>
        <w:numPr>
          <w:ilvl w:val="0"/>
          <w:numId w:val="11"/>
        </w:numPr>
        <w:rPr>
          <w:b/>
          <w:bCs/>
        </w:rPr>
      </w:pPr>
      <w:r>
        <w:rPr>
          <w:rStyle w:val="Fett"/>
          <w:b w:val="0"/>
        </w:rPr>
        <w:t>Collection from the seller</w:t>
      </w:r>
    </w:p>
    <w:p w14:paraId="6D06746E" w14:textId="77777777" w:rsidR="00F023AF" w:rsidRPr="00E51C1A" w:rsidRDefault="00F023AF" w:rsidP="00E51C1A">
      <w:pPr>
        <w:pStyle w:val="Listenabsatz"/>
        <w:numPr>
          <w:ilvl w:val="0"/>
          <w:numId w:val="11"/>
        </w:numPr>
        <w:rPr>
          <w:b/>
          <w:bCs/>
        </w:rPr>
      </w:pPr>
      <w:r>
        <w:rPr>
          <w:rStyle w:val="Fett"/>
          <w:b w:val="0"/>
        </w:rPr>
        <w:t>Delivery to a named place</w:t>
      </w:r>
    </w:p>
    <w:p w14:paraId="25FD3584" w14:textId="16D66170" w:rsidR="00EF2B02" w:rsidRDefault="00BB6AC0" w:rsidP="00033763">
      <w:r>
        <w:rPr>
          <w:noProof/>
        </w:rPr>
        <mc:AlternateContent>
          <mc:Choice Requires="wps">
            <w:drawing>
              <wp:anchor distT="0" distB="0" distL="114300" distR="114300" simplePos="0" relativeHeight="251660288" behindDoc="0" locked="0" layoutInCell="1" allowOverlap="1" wp14:anchorId="3E788B0C" wp14:editId="1358AD06">
                <wp:simplePos x="0" y="0"/>
                <wp:positionH relativeFrom="column">
                  <wp:posOffset>1570355</wp:posOffset>
                </wp:positionH>
                <wp:positionV relativeFrom="paragraph">
                  <wp:posOffset>328930</wp:posOffset>
                </wp:positionV>
                <wp:extent cx="784860" cy="197485"/>
                <wp:effectExtent l="0" t="0" r="15240" b="12065"/>
                <wp:wrapNone/>
                <wp:docPr id="16" name="Rechteck 16"/>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87835" w14:textId="77777777" w:rsidR="00EF2B02" w:rsidRPr="00BB6AC0" w:rsidRDefault="00EF2B02" w:rsidP="00033763">
                            <w:r>
                              <w:t>Buyer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788B0C" id="Rechteck 16" o:spid="_x0000_s1026" style="position:absolute;left:0;text-align:left;margin-left:123.65pt;margin-top:25.9pt;width:61.8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" fillcolor="#ffc000" strokecolor="#ffc000" strokeweight="2pt">
                <v:textbox>
                  <w:txbxContent>
                    <w:p w14:paraId="6A687835" w14:textId="77777777" w:rsidR="00EF2B02" w:rsidRPr="00BB6AC0" w:rsidRDefault="00EF2B02" w:rsidP="00033763">
                      <w:r>
                        <w:t xml:space="preserve">Buyer</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D125E67" wp14:editId="239E84C8">
                <wp:simplePos x="0" y="0"/>
                <wp:positionH relativeFrom="column">
                  <wp:posOffset>702945</wp:posOffset>
                </wp:positionH>
                <wp:positionV relativeFrom="paragraph">
                  <wp:posOffset>330504</wp:posOffset>
                </wp:positionV>
                <wp:extent cx="784860" cy="197485"/>
                <wp:effectExtent l="0" t="0" r="15240" b="12065"/>
                <wp:wrapNone/>
                <wp:docPr id="12" name="Rechteck 12"/>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1F38E" w14:textId="77777777" w:rsidR="00EF2B02" w:rsidRPr="00E0265F" w:rsidRDefault="00EF2B02" w:rsidP="00033763">
                            <w:r>
                              <w:t>Seller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125E67" id="Rechteck 12" o:spid="_x0000_s1027" style="position:absolute;left:0;text-align:left;margin-left:55.35pt;margin-top:26pt;width:61.8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" fillcolor="#0070c0" strokecolor="#0070c0" strokeweight="2pt">
                <v:textbox>
                  <w:txbxContent>
                    <w:p w14:paraId="3D91F38E" w14:textId="77777777" w:rsidR="00EF2B02" w:rsidRPr="00E0265F" w:rsidRDefault="00EF2B02" w:rsidP="00033763">
                      <w:r>
                        <w:t xml:space="preserve">Seller</w:t>
                      </w:r>
                    </w:p>
                  </w:txbxContent>
                </v:textbox>
              </v:rect>
            </w:pict>
          </mc:Fallback>
        </mc:AlternateContent>
      </w:r>
      <w:r>
        <w:rPr>
          <w:noProof/>
        </w:rPr>
        <w:drawing>
          <wp:inline distT="0" distB="0" distL="0" distR="0" wp14:anchorId="6FF31B62" wp14:editId="7A577482">
            <wp:extent cx="4010400" cy="2888614"/>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0400" cy="2888614"/>
                    </a:xfrm>
                    <a:prstGeom prst="rect">
                      <a:avLst/>
                    </a:prstGeom>
                  </pic:spPr>
                </pic:pic>
              </a:graphicData>
            </a:graphic>
          </wp:inline>
        </w:drawing>
      </w:r>
    </w:p>
    <w:p w14:paraId="6C335EE1" w14:textId="77777777" w:rsidR="00F43C8C" w:rsidRPr="00AD0598" w:rsidRDefault="00F43C8C" w:rsidP="00033763"/>
    <w:p w14:paraId="7DFAC651" w14:textId="751CE1EC" w:rsidR="00EF2B02" w:rsidRPr="00E51C1A" w:rsidRDefault="00EF2B02" w:rsidP="00033763">
      <w:pPr>
        <w:rPr>
          <w:b/>
          <w:bCs/>
          <w:color w:val="0070C0"/>
          <w:u w:val="single"/>
        </w:rPr>
      </w:pPr>
      <w:r>
        <w:rPr>
          <w:b/>
          <w:color w:val="0070C0"/>
          <w:u w:val="single"/>
        </w:rPr>
        <w:t>FOB – Free on Board</w:t>
      </w:r>
    </w:p>
    <w:p w14:paraId="18970891" w14:textId="77777777" w:rsidR="00EF2B02" w:rsidRPr="00FB1498" w:rsidRDefault="00EF2B02" w:rsidP="00033763">
      <w:r>
        <w:rPr>
          <w:b/>
        </w:rPr>
        <w:t xml:space="preserve">Delivery: </w:t>
      </w:r>
      <w:r>
        <w:t xml:space="preserve">The goods are </w:t>
      </w:r>
      <w:r>
        <w:rPr>
          <w:b/>
          <w:u w:val="single"/>
        </w:rPr>
        <w:t>loaded</w:t>
      </w:r>
      <w:r>
        <w:t xml:space="preserve"> onto the vessel designated by the buyer at the port of shipment.</w:t>
      </w:r>
    </w:p>
    <w:p w14:paraId="75304EF5" w14:textId="77777777" w:rsidR="00EF2B02" w:rsidRPr="00FB1498" w:rsidRDefault="00EF2B02" w:rsidP="00033763">
      <w:r>
        <w:rPr>
          <w:b/>
        </w:rPr>
        <w:t>Risk transfer:</w:t>
      </w:r>
      <w:r>
        <w:t xml:space="preserve"> As soon as the goods have been </w:t>
      </w:r>
      <w:r>
        <w:rPr>
          <w:b/>
          <w:u w:val="single"/>
        </w:rPr>
        <w:t xml:space="preserve">loaded </w:t>
      </w:r>
      <w:r>
        <w:t>onto the vessel designated by the buyer.</w:t>
      </w:r>
    </w:p>
    <w:p w14:paraId="5951F441" w14:textId="77777777" w:rsidR="00EF2B02" w:rsidRPr="00FB1498" w:rsidRDefault="00EF2B02" w:rsidP="00033763">
      <w:pPr>
        <w:rPr>
          <w:b/>
          <w:bCs/>
        </w:rPr>
      </w:pPr>
      <w:r>
        <w:rPr>
          <w:b/>
        </w:rPr>
        <w:t>Costs:</w:t>
      </w:r>
    </w:p>
    <w:p w14:paraId="38144724" w14:textId="77777777" w:rsidR="00EF2B02" w:rsidRPr="00AD0598" w:rsidRDefault="00EF2B02" w:rsidP="006706B4">
      <w:pPr>
        <w:pStyle w:val="Listenabsatz"/>
        <w:numPr>
          <w:ilvl w:val="0"/>
          <w:numId w:val="12"/>
        </w:numPr>
      </w:pPr>
      <w:r>
        <w:t>The seller bears the costs until loading.</w:t>
      </w:r>
    </w:p>
    <w:p w14:paraId="7CFA0EA2" w14:textId="77777777" w:rsidR="00EF2B02" w:rsidRPr="00AD0598" w:rsidRDefault="00EF2B02" w:rsidP="006706B4">
      <w:pPr>
        <w:pStyle w:val="Listenabsatz"/>
        <w:numPr>
          <w:ilvl w:val="0"/>
          <w:numId w:val="12"/>
        </w:numPr>
      </w:pPr>
      <w:r>
        <w:t>The buyer bears the costs from this point onwards, including sea freight, insurance, customs</w:t>
      </w:r>
      <w:r>
        <w:br/>
      </w:r>
      <w:r>
        <w:rPr>
          <w:b/>
        </w:rPr>
        <w:t>Please note:</w:t>
      </w:r>
      <w:r>
        <w:t xml:space="preserve"> Only suitable for sea freight.</w:t>
      </w:r>
    </w:p>
    <w:p w14:paraId="6F12E9F6" w14:textId="63DCFDB6" w:rsidR="00F57D32" w:rsidRDefault="008D4DE4" w:rsidP="00033763">
      <w:r>
        <w:rPr>
          <w:noProof/>
        </w:rPr>
        <mc:AlternateContent>
          <mc:Choice Requires="wps">
            <w:drawing>
              <wp:anchor distT="0" distB="0" distL="114300" distR="114300" simplePos="0" relativeHeight="251667456" behindDoc="0" locked="0" layoutInCell="1" allowOverlap="1" wp14:anchorId="1763200B" wp14:editId="2ED42F3B">
                <wp:simplePos x="0" y="0"/>
                <wp:positionH relativeFrom="column">
                  <wp:posOffset>1499235</wp:posOffset>
                </wp:positionH>
                <wp:positionV relativeFrom="paragraph">
                  <wp:posOffset>311785</wp:posOffset>
                </wp:positionV>
                <wp:extent cx="784860" cy="197485"/>
                <wp:effectExtent l="0" t="0" r="15240" b="12065"/>
                <wp:wrapNone/>
                <wp:docPr id="34" name="Rechteck 34"/>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D07FD" w14:textId="77777777" w:rsidR="008D4DE4" w:rsidRPr="00BB6AC0" w:rsidRDefault="008D4DE4" w:rsidP="00033763">
                            <w:r>
                              <w:t>Buyer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63200B" id="Rechteck 34" o:spid="_x0000_s1028" style="position:absolute;left:0;text-align:left;margin-left:118.05pt;margin-top:24.55pt;width:61.8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" fillcolor="#ffc000" strokecolor="#ffc000" strokeweight="2pt">
                <v:textbox>
                  <w:txbxContent>
                    <w:p w14:paraId="447D07FD" w14:textId="77777777" w:rsidR="008D4DE4" w:rsidRPr="00BB6AC0" w:rsidRDefault="008D4DE4" w:rsidP="00033763">
                      <w:r>
                        <w:t xml:space="preserve">Buyer</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0D10538" wp14:editId="5477312B">
                <wp:simplePos x="0" y="0"/>
                <wp:positionH relativeFrom="column">
                  <wp:posOffset>631825</wp:posOffset>
                </wp:positionH>
                <wp:positionV relativeFrom="paragraph">
                  <wp:posOffset>313359</wp:posOffset>
                </wp:positionV>
                <wp:extent cx="784860" cy="197485"/>
                <wp:effectExtent l="0" t="0" r="15240" b="12065"/>
                <wp:wrapNone/>
                <wp:docPr id="33" name="Rechteck 33"/>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F625B" w14:textId="77777777" w:rsidR="008D4DE4" w:rsidRPr="00E0265F" w:rsidRDefault="008D4DE4" w:rsidP="00033763">
                            <w:r>
                              <w:t>Seller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D10538" id="Rechteck 33" o:spid="_x0000_s1029" style="position:absolute;left:0;text-align:left;margin-left:49.75pt;margin-top:24.65pt;width:61.8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" fillcolor="#0070c0" strokecolor="#0070c0" strokeweight="2pt">
                <v:textbox>
                  <w:txbxContent>
                    <w:p w14:paraId="144F625B" w14:textId="77777777" w:rsidR="008D4DE4" w:rsidRPr="00E0265F" w:rsidRDefault="008D4DE4" w:rsidP="00033763">
                      <w:r>
                        <w:t xml:space="preserve">Seller</w:t>
                      </w:r>
                    </w:p>
                  </w:txbxContent>
                </v:textbox>
              </v:rect>
            </w:pict>
          </mc:Fallback>
        </mc:AlternateContent>
      </w:r>
      <w:r>
        <w:rPr>
          <w:noProof/>
        </w:rPr>
        <w:drawing>
          <wp:inline distT="0" distB="0" distL="0" distR="0" wp14:anchorId="5CC9EE46" wp14:editId="67CBE64F">
            <wp:extent cx="4010025" cy="17621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0025" cy="1762125"/>
                    </a:xfrm>
                    <a:prstGeom prst="rect">
                      <a:avLst/>
                    </a:prstGeom>
                  </pic:spPr>
                </pic:pic>
              </a:graphicData>
            </a:graphic>
          </wp:inline>
        </w:drawing>
      </w:r>
      <w:r>
        <w:br w:type="page"/>
      </w:r>
    </w:p>
    <w:p w14:paraId="3021E493" w14:textId="1B39CC9A" w:rsidR="00EF2B02" w:rsidRPr="006706B4" w:rsidRDefault="00EF2B02" w:rsidP="00033763">
      <w:pPr>
        <w:rPr>
          <w:b/>
          <w:bCs/>
          <w:color w:val="0070C0"/>
          <w:u w:val="single"/>
        </w:rPr>
      </w:pPr>
      <w:r>
        <w:rPr>
          <w:b/>
          <w:color w:val="0070C0"/>
          <w:u w:val="single"/>
        </w:rPr>
        <w:lastRenderedPageBreak/>
        <w:t>DDP – Delivered Duty Paid</w:t>
      </w:r>
    </w:p>
    <w:p w14:paraId="1F4AA1D6" w14:textId="77777777" w:rsidR="00EF2B02" w:rsidRPr="006706B4" w:rsidRDefault="00EF2B02" w:rsidP="00033763">
      <w:r>
        <w:rPr>
          <w:b/>
        </w:rPr>
        <w:t>Delivery:</w:t>
      </w:r>
      <w:r>
        <w:t xml:space="preserve"> To the named destination in Switzerland – including customs clearance and payment of Swiss value-added tax.</w:t>
      </w:r>
    </w:p>
    <w:p w14:paraId="0D2F5EB2" w14:textId="68CDE1E2" w:rsidR="00EF2B02" w:rsidRPr="006706B4" w:rsidRDefault="00EF2B02" w:rsidP="00033763">
      <w:r>
        <w:rPr>
          <w:b/>
        </w:rPr>
        <w:t>Risk transfer:</w:t>
      </w:r>
      <w:r>
        <w:t xml:space="preserve"> Ready for unloading from the means of transport at the agreed destination (e.g. Möhlin distribution centre warehouse ramp, etc.).</w:t>
      </w:r>
    </w:p>
    <w:p w14:paraId="6D507EDF" w14:textId="3D5F9995" w:rsidR="00EF2B02" w:rsidRPr="006706B4" w:rsidRDefault="00EF2B02" w:rsidP="00033763">
      <w:r>
        <w:rPr>
          <w:b/>
        </w:rPr>
        <w:t>Costs:</w:t>
      </w:r>
    </w:p>
    <w:p w14:paraId="4420114B" w14:textId="1CC59045" w:rsidR="00EF2B02" w:rsidRPr="00AD0598" w:rsidRDefault="00EF2B02" w:rsidP="006706B4">
      <w:pPr>
        <w:pStyle w:val="Listenabsatz"/>
        <w:numPr>
          <w:ilvl w:val="0"/>
          <w:numId w:val="13"/>
        </w:numPr>
      </w:pPr>
      <w:r>
        <w:t xml:space="preserve">The seller bears </w:t>
      </w:r>
      <w:r>
        <w:rPr>
          <w:b/>
        </w:rPr>
        <w:t>all costs</w:t>
      </w:r>
      <w:r>
        <w:t xml:space="preserve"> up to the destination (e.g. Möhlin distribution centre warehouse ramp) including customs and VAT.</w:t>
      </w:r>
    </w:p>
    <w:p w14:paraId="1D4453D3" w14:textId="77777777" w:rsidR="00EF2B02" w:rsidRPr="00AD0598" w:rsidRDefault="00EF2B02" w:rsidP="006706B4">
      <w:pPr>
        <w:pStyle w:val="Listenabsatz"/>
        <w:numPr>
          <w:ilvl w:val="0"/>
          <w:numId w:val="13"/>
        </w:numPr>
      </w:pPr>
      <w:r>
        <w:t>The buyer assumes the costs and risks of the goods as soon as the vehicle is ready for unloading at the destination specified by the buyer.</w:t>
      </w:r>
    </w:p>
    <w:p w14:paraId="61507681" w14:textId="77777777" w:rsidR="00EF2B02" w:rsidRPr="00AD0598" w:rsidRDefault="00EF2B02" w:rsidP="00033763">
      <w:r>
        <w:t>Specific requirements at Manor:</w:t>
      </w:r>
    </w:p>
    <w:p w14:paraId="66DF1D2F" w14:textId="77777777" w:rsidR="00EF2B02" w:rsidRPr="00AD0598" w:rsidRDefault="00EF2B02" w:rsidP="006706B4">
      <w:pPr>
        <w:pStyle w:val="Listenabsatz"/>
        <w:numPr>
          <w:ilvl w:val="0"/>
          <w:numId w:val="14"/>
        </w:numPr>
      </w:pPr>
      <w:r>
        <w:t>Suppliers abroad must be subject to VAT in Switzerland and have a tax representative with a valid subordination declaration (‘Unterstellungserklärung’).</w:t>
      </w:r>
    </w:p>
    <w:p w14:paraId="186F8A9D" w14:textId="77777777" w:rsidR="00EF2B02" w:rsidRPr="00AD0598" w:rsidRDefault="00EF2B02" w:rsidP="006706B4">
      <w:pPr>
        <w:pStyle w:val="Listenabsatz"/>
        <w:numPr>
          <w:ilvl w:val="0"/>
          <w:numId w:val="14"/>
        </w:numPr>
      </w:pPr>
      <w:r>
        <w:t>In this case, the supplier or their representative acts as the importer.</w:t>
      </w:r>
    </w:p>
    <w:p w14:paraId="0A256A27" w14:textId="071AE20F" w:rsidR="00EF2B02" w:rsidRPr="00AD0598" w:rsidRDefault="00EF2B02" w:rsidP="006706B4">
      <w:pPr>
        <w:pStyle w:val="Listenabsatz"/>
        <w:numPr>
          <w:ilvl w:val="0"/>
          <w:numId w:val="14"/>
        </w:numPr>
      </w:pPr>
      <w:r>
        <w:rPr>
          <w:b/>
        </w:rPr>
        <w:t>Invoice currency:</w:t>
      </w:r>
      <w:r>
        <w:t xml:space="preserve"> Swiss francs (CHF) including Swiss VAT of 8.1% on the invoice.</w:t>
      </w:r>
    </w:p>
    <w:p w14:paraId="5D432ED4" w14:textId="51946E11" w:rsidR="00EF2B02" w:rsidRPr="00AD0598" w:rsidRDefault="008D4DE4" w:rsidP="00033763">
      <w:r>
        <w:rPr>
          <w:noProof/>
        </w:rPr>
        <mc:AlternateContent>
          <mc:Choice Requires="wps">
            <w:drawing>
              <wp:anchor distT="0" distB="0" distL="114300" distR="114300" simplePos="0" relativeHeight="251669504" behindDoc="0" locked="0" layoutInCell="1" allowOverlap="1" wp14:anchorId="56022D43" wp14:editId="0B1D8A74">
                <wp:simplePos x="0" y="0"/>
                <wp:positionH relativeFrom="column">
                  <wp:posOffset>651510</wp:posOffset>
                </wp:positionH>
                <wp:positionV relativeFrom="paragraph">
                  <wp:posOffset>418465</wp:posOffset>
                </wp:positionV>
                <wp:extent cx="784860" cy="197485"/>
                <wp:effectExtent l="0" t="0" r="15240" b="12065"/>
                <wp:wrapNone/>
                <wp:docPr id="35" name="Rechteck 35"/>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8AFD5" w14:textId="77777777" w:rsidR="008D4DE4" w:rsidRPr="00E0265F" w:rsidRDefault="008D4DE4" w:rsidP="00033763">
                            <w:r>
                              <w:t>Seller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022D43" id="Rechteck 35" o:spid="_x0000_s1030" style="position:absolute;left:0;text-align:left;margin-left:51.3pt;margin-top:32.95pt;width:61.8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" fillcolor="#0070c0" strokecolor="#0070c0" strokeweight="2pt">
                <v:textbox>
                  <w:txbxContent>
                    <w:p w14:paraId="2C48AFD5" w14:textId="77777777" w:rsidR="008D4DE4" w:rsidRPr="00E0265F" w:rsidRDefault="008D4DE4" w:rsidP="00033763">
                      <w:r>
                        <w:t xml:space="preserve">Seller</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123890B3" wp14:editId="57CDBECC">
                <wp:simplePos x="0" y="0"/>
                <wp:positionH relativeFrom="column">
                  <wp:posOffset>1518920</wp:posOffset>
                </wp:positionH>
                <wp:positionV relativeFrom="paragraph">
                  <wp:posOffset>417526</wp:posOffset>
                </wp:positionV>
                <wp:extent cx="784860" cy="197485"/>
                <wp:effectExtent l="0" t="0" r="15240" b="12065"/>
                <wp:wrapNone/>
                <wp:docPr id="36" name="Rechteck 36"/>
                <wp:cNvGraphicFramePr/>
                <a:graphic xmlns:a="http://schemas.openxmlformats.org/drawingml/2006/main">
                  <a:graphicData uri="http://schemas.microsoft.com/office/word/2010/wordprocessingShape">
                    <wps:wsp>
                      <wps:cNvSpPr/>
                      <wps:spPr>
                        <a:xfrm>
                          <a:off x="0" y="0"/>
                          <a:ext cx="784860" cy="19748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E3CA4" w14:textId="77777777" w:rsidR="008D4DE4" w:rsidRPr="00BB6AC0" w:rsidRDefault="008D4DE4" w:rsidP="00033763">
                            <w:r>
                              <w:t>Buyer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3890B3" id="Rechteck 36" o:spid="_x0000_s1031" style="position:absolute;left:0;text-align:left;margin-left:119.6pt;margin-top:32.9pt;width:61.8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" fillcolor="#ffc000" strokecolor="#ffc000" strokeweight="2pt">
                <v:textbox>
                  <w:txbxContent>
                    <w:p w14:paraId="7B8E3CA4" w14:textId="77777777" w:rsidR="008D4DE4" w:rsidRPr="00BB6AC0" w:rsidRDefault="008D4DE4" w:rsidP="00033763">
                      <w:r>
                        <w:t xml:space="preserve">Buyer</w:t>
                      </w:r>
                    </w:p>
                  </w:txbxContent>
                </v:textbox>
              </v:rect>
            </w:pict>
          </mc:Fallback>
        </mc:AlternateContent>
      </w:r>
      <w:r>
        <w:rPr>
          <w:noProof/>
        </w:rPr>
        <w:drawing>
          <wp:inline distT="0" distB="0" distL="0" distR="0" wp14:anchorId="5F58AF03" wp14:editId="00CF5050">
            <wp:extent cx="4086225" cy="2362200"/>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225" cy="2362200"/>
                    </a:xfrm>
                    <a:prstGeom prst="rect">
                      <a:avLst/>
                    </a:prstGeom>
                  </pic:spPr>
                </pic:pic>
              </a:graphicData>
            </a:graphic>
          </wp:inline>
        </w:drawing>
      </w:r>
    </w:p>
    <w:p w14:paraId="7568670F" w14:textId="77777777" w:rsidR="00EF2B02" w:rsidRPr="00AD0598" w:rsidRDefault="00EF2B02" w:rsidP="00033763"/>
    <w:p w14:paraId="4146A7CE" w14:textId="77777777" w:rsidR="00EF2B02" w:rsidRPr="00AD0598" w:rsidRDefault="00C75C02" w:rsidP="00033763">
      <w:r>
        <w:pict w14:anchorId="6066FF99">
          <v:rect id="_x0000_i1025" style="width:0;height:1.5pt" o:hralign="center" o:hrstd="t" o:hr="t" fillcolor="#a0a0a0" stroked="f"/>
        </w:pict>
      </w:r>
    </w:p>
    <w:p w14:paraId="4EA05F54" w14:textId="77777777" w:rsidR="00EF2B02" w:rsidRPr="00C75C02" w:rsidRDefault="00EF2B02" w:rsidP="00033763">
      <w:r w:rsidRPr="00C75C02">
        <w:t xml:space="preserve">If you have any questions about Incoterms or specific delivery conditions, please contact the Supply Chain Import department at </w:t>
      </w:r>
      <w:hyperlink r:id="rId13" w:history="1">
        <w:r w:rsidRPr="00C75C02">
          <w:rPr>
            <w:rStyle w:val="Hyperlink"/>
          </w:rPr>
          <w:t>importabteilung@manor.ch</w:t>
        </w:r>
      </w:hyperlink>
      <w:r w:rsidRPr="00C75C02">
        <w:t>.</w:t>
      </w:r>
    </w:p>
    <w:p w14:paraId="7975FD04" w14:textId="77777777" w:rsidR="00EF2B02" w:rsidRPr="00AD0598" w:rsidRDefault="00EF2B02" w:rsidP="00033763"/>
    <w:p w14:paraId="4ABBD657" w14:textId="77777777" w:rsidR="00BA645F" w:rsidRPr="00AD0598" w:rsidRDefault="00BA645F" w:rsidP="00033763"/>
    <w:sectPr w:rsidR="00BA645F" w:rsidRPr="00AD0598" w:rsidSect="00F30DDE">
      <w:headerReference w:type="default" r:id="rId14"/>
      <w:pgSz w:w="11907" w:h="16840" w:code="9"/>
      <w:pgMar w:top="1560" w:right="1797" w:bottom="993"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966B" w14:textId="77777777" w:rsidR="00CC65B2" w:rsidRDefault="00CC65B2" w:rsidP="00033763">
      <w:r>
        <w:separator/>
      </w:r>
    </w:p>
  </w:endnote>
  <w:endnote w:type="continuationSeparator" w:id="0">
    <w:p w14:paraId="5E5888DC" w14:textId="77777777" w:rsidR="00CC65B2" w:rsidRDefault="00CC65B2" w:rsidP="0003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CA20" w14:textId="77777777" w:rsidR="00CC65B2" w:rsidRDefault="00CC65B2" w:rsidP="00033763">
      <w:r>
        <w:separator/>
      </w:r>
    </w:p>
  </w:footnote>
  <w:footnote w:type="continuationSeparator" w:id="0">
    <w:p w14:paraId="68BA5C52" w14:textId="77777777" w:rsidR="00CC65B2" w:rsidRDefault="00CC65B2" w:rsidP="0003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5C8A" w14:textId="35CAF99D" w:rsidR="00C14EBD" w:rsidRDefault="00DD3655" w:rsidP="00033763">
    <w:pPr>
      <w:pStyle w:val="Kopfzeile"/>
    </w:pPr>
    <w:r>
      <w:rPr>
        <w:noProof/>
      </w:rPr>
      <w:drawing>
        <wp:anchor distT="0" distB="0" distL="114300" distR="114300" simplePos="0" relativeHeight="251658752" behindDoc="1" locked="0" layoutInCell="1" allowOverlap="1" wp14:anchorId="74C2A29C" wp14:editId="69E534A7">
          <wp:simplePos x="0" y="0"/>
          <wp:positionH relativeFrom="column">
            <wp:posOffset>4122420</wp:posOffset>
          </wp:positionH>
          <wp:positionV relativeFrom="paragraph">
            <wp:posOffset>-56515</wp:posOffset>
          </wp:positionV>
          <wp:extent cx="1821600" cy="525600"/>
          <wp:effectExtent l="0" t="0" r="0" b="0"/>
          <wp:wrapNone/>
          <wp:docPr id="32" name="Grafik 3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48C"/>
    <w:multiLevelType w:val="multilevel"/>
    <w:tmpl w:val="EA4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6C4F"/>
    <w:multiLevelType w:val="hybridMultilevel"/>
    <w:tmpl w:val="A7CE18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766698"/>
    <w:multiLevelType w:val="multilevel"/>
    <w:tmpl w:val="20E8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C056B"/>
    <w:multiLevelType w:val="multilevel"/>
    <w:tmpl w:val="355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415EA"/>
    <w:multiLevelType w:val="multilevel"/>
    <w:tmpl w:val="B5A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D7235"/>
    <w:multiLevelType w:val="multilevel"/>
    <w:tmpl w:val="598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43F9B"/>
    <w:multiLevelType w:val="multilevel"/>
    <w:tmpl w:val="D59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C5129"/>
    <w:multiLevelType w:val="hybridMultilevel"/>
    <w:tmpl w:val="A8EAB39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DC26C44"/>
    <w:multiLevelType w:val="hybridMultilevel"/>
    <w:tmpl w:val="EB3CF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7F95663"/>
    <w:multiLevelType w:val="hybridMultilevel"/>
    <w:tmpl w:val="9EA83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4E6040"/>
    <w:multiLevelType w:val="multilevel"/>
    <w:tmpl w:val="72D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E37FD"/>
    <w:multiLevelType w:val="hybridMultilevel"/>
    <w:tmpl w:val="305478A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29D0523"/>
    <w:multiLevelType w:val="multilevel"/>
    <w:tmpl w:val="822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45A6C"/>
    <w:multiLevelType w:val="multilevel"/>
    <w:tmpl w:val="387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6"/>
  </w:num>
  <w:num w:numId="4">
    <w:abstractNumId w:val="9"/>
  </w:num>
  <w:num w:numId="5">
    <w:abstractNumId w:val="1"/>
  </w:num>
  <w:num w:numId="6">
    <w:abstractNumId w:val="5"/>
  </w:num>
  <w:num w:numId="7">
    <w:abstractNumId w:val="0"/>
  </w:num>
  <w:num w:numId="8">
    <w:abstractNumId w:val="2"/>
  </w:num>
  <w:num w:numId="9">
    <w:abstractNumId w:val="8"/>
  </w:num>
  <w:num w:numId="10">
    <w:abstractNumId w:val="11"/>
  </w:num>
  <w:num w:numId="11">
    <w:abstractNumId w:val="7"/>
  </w:num>
  <w:num w:numId="12">
    <w:abstractNumId w:val="1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2"/>
    <w:rsid w:val="00033763"/>
    <w:rsid w:val="00041BF4"/>
    <w:rsid w:val="000719EC"/>
    <w:rsid w:val="00081FEF"/>
    <w:rsid w:val="0008358B"/>
    <w:rsid w:val="000D3187"/>
    <w:rsid w:val="000E1EF3"/>
    <w:rsid w:val="00185D67"/>
    <w:rsid w:val="00186D43"/>
    <w:rsid w:val="001C15A5"/>
    <w:rsid w:val="00200D42"/>
    <w:rsid w:val="002077F1"/>
    <w:rsid w:val="002178B5"/>
    <w:rsid w:val="00227288"/>
    <w:rsid w:val="00244A42"/>
    <w:rsid w:val="00256FB2"/>
    <w:rsid w:val="002704B7"/>
    <w:rsid w:val="002F1038"/>
    <w:rsid w:val="003116C6"/>
    <w:rsid w:val="0037194B"/>
    <w:rsid w:val="00384947"/>
    <w:rsid w:val="0042674C"/>
    <w:rsid w:val="0044247A"/>
    <w:rsid w:val="00471BE4"/>
    <w:rsid w:val="00497093"/>
    <w:rsid w:val="004C3407"/>
    <w:rsid w:val="004C58F7"/>
    <w:rsid w:val="00590F7B"/>
    <w:rsid w:val="00602E12"/>
    <w:rsid w:val="00607A40"/>
    <w:rsid w:val="006163D7"/>
    <w:rsid w:val="00660AA3"/>
    <w:rsid w:val="0066303D"/>
    <w:rsid w:val="006706B4"/>
    <w:rsid w:val="006C0AFF"/>
    <w:rsid w:val="00705DEF"/>
    <w:rsid w:val="00782AA6"/>
    <w:rsid w:val="007A09BE"/>
    <w:rsid w:val="007C41A9"/>
    <w:rsid w:val="007C46B7"/>
    <w:rsid w:val="007C5D06"/>
    <w:rsid w:val="00842AAF"/>
    <w:rsid w:val="00864BBE"/>
    <w:rsid w:val="00880A9F"/>
    <w:rsid w:val="008D4DE4"/>
    <w:rsid w:val="009426DB"/>
    <w:rsid w:val="00970191"/>
    <w:rsid w:val="0097794F"/>
    <w:rsid w:val="009B024B"/>
    <w:rsid w:val="00A64F65"/>
    <w:rsid w:val="00AD0598"/>
    <w:rsid w:val="00AF566D"/>
    <w:rsid w:val="00B75EB6"/>
    <w:rsid w:val="00B86D01"/>
    <w:rsid w:val="00BA645F"/>
    <w:rsid w:val="00BB6AC0"/>
    <w:rsid w:val="00BE5B83"/>
    <w:rsid w:val="00BE71B6"/>
    <w:rsid w:val="00BE7458"/>
    <w:rsid w:val="00C14EBD"/>
    <w:rsid w:val="00C4474C"/>
    <w:rsid w:val="00C72ED7"/>
    <w:rsid w:val="00C75849"/>
    <w:rsid w:val="00C75C02"/>
    <w:rsid w:val="00C80D84"/>
    <w:rsid w:val="00C90725"/>
    <w:rsid w:val="00CC65B2"/>
    <w:rsid w:val="00D15590"/>
    <w:rsid w:val="00D6021B"/>
    <w:rsid w:val="00D64A0C"/>
    <w:rsid w:val="00D74A05"/>
    <w:rsid w:val="00DB3E17"/>
    <w:rsid w:val="00DD3655"/>
    <w:rsid w:val="00E51C1A"/>
    <w:rsid w:val="00EF2B02"/>
    <w:rsid w:val="00F023AF"/>
    <w:rsid w:val="00F13AE3"/>
    <w:rsid w:val="00F304EF"/>
    <w:rsid w:val="00F30DDE"/>
    <w:rsid w:val="00F330BE"/>
    <w:rsid w:val="00F43C8C"/>
    <w:rsid w:val="00F46040"/>
    <w:rsid w:val="00F57D32"/>
    <w:rsid w:val="00FB1498"/>
    <w:rsid w:val="00FB1C03"/>
    <w:rsid w:val="00FB2036"/>
    <w:rsid w:val="00FC25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92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3763"/>
    <w:pPr>
      <w:spacing w:before="100" w:beforeAutospacing="1" w:after="100" w:afterAutospacing="1"/>
      <w:jc w:val="both"/>
    </w:pPr>
    <w:rPr>
      <w:rFonts w:asciiTheme="minorHAnsi" w:hAnsiTheme="minorHAnsi" w:cstheme="minorHAnsi"/>
      <w:sz w:val="22"/>
      <w:szCs w:val="22"/>
    </w:rPr>
  </w:style>
  <w:style w:type="paragraph" w:styleId="berschrift1">
    <w:name w:val="heading 1"/>
    <w:basedOn w:val="Titel"/>
    <w:next w:val="Standard"/>
    <w:link w:val="berschrift1Zchn"/>
    <w:qFormat/>
    <w:rsid w:val="009426DB"/>
    <w:pPr>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F2B02"/>
    <w:pPr>
      <w:ind w:left="720"/>
      <w:contextualSpacing/>
    </w:pPr>
  </w:style>
  <w:style w:type="character" w:styleId="Hyperlink">
    <w:name w:val="Hyperlink"/>
    <w:basedOn w:val="Absatz-Standardschriftart"/>
    <w:uiPriority w:val="99"/>
    <w:unhideWhenUsed/>
    <w:rsid w:val="00EF2B02"/>
    <w:rPr>
      <w:color w:val="0000FF" w:themeColor="hyperlink"/>
      <w:u w:val="single"/>
    </w:rPr>
  </w:style>
  <w:style w:type="character" w:customStyle="1" w:styleId="uv3um">
    <w:name w:val="uv3um"/>
    <w:basedOn w:val="Absatz-Standardschriftart"/>
    <w:rsid w:val="00B86D01"/>
  </w:style>
  <w:style w:type="paragraph" w:styleId="StandardWeb">
    <w:name w:val="Normal (Web)"/>
    <w:basedOn w:val="Standard"/>
    <w:uiPriority w:val="99"/>
    <w:unhideWhenUsed/>
    <w:rsid w:val="00D15590"/>
    <w:rPr>
      <w:rFonts w:ascii="Times New Roman" w:hAnsi="Times New Roman" w:cs="Times New Roman"/>
      <w:sz w:val="24"/>
      <w:szCs w:val="24"/>
    </w:rPr>
  </w:style>
  <w:style w:type="character" w:styleId="Fett">
    <w:name w:val="Strong"/>
    <w:basedOn w:val="Absatz-Standardschriftart"/>
    <w:uiPriority w:val="22"/>
    <w:qFormat/>
    <w:rsid w:val="00D15590"/>
    <w:rPr>
      <w:b/>
      <w:bCs/>
    </w:rPr>
  </w:style>
  <w:style w:type="paragraph" w:styleId="Titel">
    <w:name w:val="Title"/>
    <w:basedOn w:val="Standard"/>
    <w:next w:val="Standard"/>
    <w:link w:val="TitelZchn"/>
    <w:qFormat/>
    <w:rsid w:val="00BE71B6"/>
    <w:pPr>
      <w:outlineLvl w:val="1"/>
    </w:pPr>
    <w:rPr>
      <w:color w:val="0070C0"/>
      <w:sz w:val="32"/>
      <w:szCs w:val="32"/>
    </w:rPr>
  </w:style>
  <w:style w:type="character" w:customStyle="1" w:styleId="TitelZchn">
    <w:name w:val="Titel Zchn"/>
    <w:basedOn w:val="Absatz-Standardschriftart"/>
    <w:link w:val="Titel"/>
    <w:rsid w:val="00BE71B6"/>
    <w:rPr>
      <w:rFonts w:asciiTheme="minorHAnsi" w:hAnsiTheme="minorHAnsi" w:cstheme="minorHAnsi"/>
      <w:color w:val="0070C0"/>
      <w:sz w:val="32"/>
      <w:szCs w:val="32"/>
    </w:rPr>
  </w:style>
  <w:style w:type="character" w:customStyle="1" w:styleId="berschrift1Zchn">
    <w:name w:val="Überschrift 1 Zchn"/>
    <w:basedOn w:val="Absatz-Standardschriftart"/>
    <w:link w:val="berschrift1"/>
    <w:rsid w:val="009426DB"/>
    <w:rPr>
      <w:rFonts w:asciiTheme="minorHAnsi" w:hAnsiTheme="minorHAnsi" w:cstheme="minorHAnsi"/>
      <w:b/>
      <w:bCs/>
      <w:color w:val="0070C0"/>
      <w:sz w:val="24"/>
      <w:szCs w:val="24"/>
    </w:rPr>
  </w:style>
  <w:style w:type="character" w:customStyle="1" w:styleId="FuzeileZchn">
    <w:name w:val="Fußzeile Zchn"/>
    <w:basedOn w:val="Absatz-Standardschriftart"/>
    <w:link w:val="Fuzeile"/>
    <w:uiPriority w:val="99"/>
    <w:rsid w:val="004C3407"/>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93181">
      <w:bodyDiv w:val="1"/>
      <w:marLeft w:val="0"/>
      <w:marRight w:val="0"/>
      <w:marTop w:val="0"/>
      <w:marBottom w:val="0"/>
      <w:divBdr>
        <w:top w:val="none" w:sz="0" w:space="0" w:color="auto"/>
        <w:left w:val="none" w:sz="0" w:space="0" w:color="auto"/>
        <w:bottom w:val="none" w:sz="0" w:space="0" w:color="auto"/>
        <w:right w:val="none" w:sz="0" w:space="0" w:color="auto"/>
      </w:divBdr>
    </w:div>
    <w:div w:id="2048025761">
      <w:bodyDiv w:val="1"/>
      <w:marLeft w:val="0"/>
      <w:marRight w:val="0"/>
      <w:marTop w:val="0"/>
      <w:marBottom w:val="0"/>
      <w:divBdr>
        <w:top w:val="none" w:sz="0" w:space="0" w:color="auto"/>
        <w:left w:val="none" w:sz="0" w:space="0" w:color="auto"/>
        <w:bottom w:val="none" w:sz="0" w:space="0" w:color="auto"/>
        <w:right w:val="none" w:sz="0" w:space="0" w:color="auto"/>
      </w:divBdr>
      <w:divsChild>
        <w:div w:id="1333600646">
          <w:marLeft w:val="0"/>
          <w:marRight w:val="0"/>
          <w:marTop w:val="0"/>
          <w:marBottom w:val="0"/>
          <w:divBdr>
            <w:top w:val="none" w:sz="0" w:space="0" w:color="auto"/>
            <w:left w:val="none" w:sz="0" w:space="0" w:color="auto"/>
            <w:bottom w:val="none" w:sz="0" w:space="0" w:color="auto"/>
            <w:right w:val="none" w:sz="0" w:space="0" w:color="auto"/>
          </w:divBdr>
          <w:divsChild>
            <w:div w:id="1207370737">
              <w:marLeft w:val="0"/>
              <w:marRight w:val="0"/>
              <w:marTop w:val="0"/>
              <w:marBottom w:val="0"/>
              <w:divBdr>
                <w:top w:val="none" w:sz="0" w:space="0" w:color="auto"/>
                <w:left w:val="none" w:sz="0" w:space="0" w:color="auto"/>
                <w:bottom w:val="none" w:sz="0" w:space="0" w:color="auto"/>
                <w:right w:val="none" w:sz="0" w:space="0" w:color="auto"/>
              </w:divBdr>
              <w:divsChild>
                <w:div w:id="783230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948469">
          <w:marLeft w:val="0"/>
          <w:marRight w:val="0"/>
          <w:marTop w:val="0"/>
          <w:marBottom w:val="0"/>
          <w:divBdr>
            <w:top w:val="none" w:sz="0" w:space="0" w:color="auto"/>
            <w:left w:val="none" w:sz="0" w:space="0" w:color="auto"/>
            <w:bottom w:val="none" w:sz="0" w:space="0" w:color="auto"/>
            <w:right w:val="none" w:sz="0" w:space="0" w:color="auto"/>
          </w:divBdr>
          <w:divsChild>
            <w:div w:id="451940999">
              <w:marLeft w:val="0"/>
              <w:marRight w:val="0"/>
              <w:marTop w:val="0"/>
              <w:marBottom w:val="0"/>
              <w:divBdr>
                <w:top w:val="none" w:sz="0" w:space="0" w:color="auto"/>
                <w:left w:val="none" w:sz="0" w:space="0" w:color="auto"/>
                <w:bottom w:val="none" w:sz="0" w:space="0" w:color="auto"/>
                <w:right w:val="none" w:sz="0" w:space="0" w:color="auto"/>
              </w:divBdr>
              <w:divsChild>
                <w:div w:id="885024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3702778">
          <w:marLeft w:val="0"/>
          <w:marRight w:val="0"/>
          <w:marTop w:val="0"/>
          <w:marBottom w:val="0"/>
          <w:divBdr>
            <w:top w:val="none" w:sz="0" w:space="0" w:color="auto"/>
            <w:left w:val="none" w:sz="0" w:space="0" w:color="auto"/>
            <w:bottom w:val="none" w:sz="0" w:space="0" w:color="auto"/>
            <w:right w:val="none" w:sz="0" w:space="0" w:color="auto"/>
          </w:divBdr>
          <w:divsChild>
            <w:div w:id="900991035">
              <w:marLeft w:val="0"/>
              <w:marRight w:val="0"/>
              <w:marTop w:val="0"/>
              <w:marBottom w:val="0"/>
              <w:divBdr>
                <w:top w:val="none" w:sz="0" w:space="0" w:color="auto"/>
                <w:left w:val="none" w:sz="0" w:space="0" w:color="auto"/>
                <w:bottom w:val="none" w:sz="0" w:space="0" w:color="auto"/>
                <w:right w:val="none" w:sz="0" w:space="0" w:color="auto"/>
              </w:divBdr>
            </w:div>
          </w:divsChild>
        </w:div>
        <w:div w:id="504319825">
          <w:marLeft w:val="0"/>
          <w:marRight w:val="0"/>
          <w:marTop w:val="0"/>
          <w:marBottom w:val="0"/>
          <w:divBdr>
            <w:top w:val="none" w:sz="0" w:space="0" w:color="auto"/>
            <w:left w:val="none" w:sz="0" w:space="0" w:color="auto"/>
            <w:bottom w:val="none" w:sz="0" w:space="0" w:color="auto"/>
            <w:right w:val="none" w:sz="0" w:space="0" w:color="auto"/>
          </w:divBdr>
          <w:divsChild>
            <w:div w:id="2005939047">
              <w:marLeft w:val="0"/>
              <w:marRight w:val="0"/>
              <w:marTop w:val="0"/>
              <w:marBottom w:val="0"/>
              <w:divBdr>
                <w:top w:val="none" w:sz="0" w:space="0" w:color="auto"/>
                <w:left w:val="none" w:sz="0" w:space="0" w:color="auto"/>
                <w:bottom w:val="none" w:sz="0" w:space="0" w:color="auto"/>
                <w:right w:val="none" w:sz="0" w:space="0" w:color="auto"/>
              </w:divBdr>
              <w:divsChild>
                <w:div w:id="13056230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744349">
          <w:marLeft w:val="0"/>
          <w:marRight w:val="0"/>
          <w:marTop w:val="0"/>
          <w:marBottom w:val="0"/>
          <w:divBdr>
            <w:top w:val="none" w:sz="0" w:space="0" w:color="auto"/>
            <w:left w:val="none" w:sz="0" w:space="0" w:color="auto"/>
            <w:bottom w:val="none" w:sz="0" w:space="0" w:color="auto"/>
            <w:right w:val="none" w:sz="0" w:space="0" w:color="auto"/>
          </w:divBdr>
          <w:divsChild>
            <w:div w:id="1788154418">
              <w:marLeft w:val="0"/>
              <w:marRight w:val="0"/>
              <w:marTop w:val="0"/>
              <w:marBottom w:val="0"/>
              <w:divBdr>
                <w:top w:val="none" w:sz="0" w:space="0" w:color="auto"/>
                <w:left w:val="none" w:sz="0" w:space="0" w:color="auto"/>
                <w:bottom w:val="none" w:sz="0" w:space="0" w:color="auto"/>
                <w:right w:val="none" w:sz="0" w:space="0" w:color="auto"/>
              </w:divBdr>
            </w:div>
          </w:divsChild>
        </w:div>
        <w:div w:id="601838187">
          <w:marLeft w:val="0"/>
          <w:marRight w:val="0"/>
          <w:marTop w:val="0"/>
          <w:marBottom w:val="0"/>
          <w:divBdr>
            <w:top w:val="none" w:sz="0" w:space="0" w:color="auto"/>
            <w:left w:val="none" w:sz="0" w:space="0" w:color="auto"/>
            <w:bottom w:val="none" w:sz="0" w:space="0" w:color="auto"/>
            <w:right w:val="none" w:sz="0" w:space="0" w:color="auto"/>
          </w:divBdr>
          <w:divsChild>
            <w:div w:id="1804107199">
              <w:marLeft w:val="0"/>
              <w:marRight w:val="0"/>
              <w:marTop w:val="0"/>
              <w:marBottom w:val="0"/>
              <w:divBdr>
                <w:top w:val="none" w:sz="0" w:space="0" w:color="auto"/>
                <w:left w:val="none" w:sz="0" w:space="0" w:color="auto"/>
                <w:bottom w:val="none" w:sz="0" w:space="0" w:color="auto"/>
                <w:right w:val="none" w:sz="0" w:space="0" w:color="auto"/>
              </w:divBdr>
              <w:divsChild>
                <w:div w:id="224726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mportabteilung@manor.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8116A8ABDEF947A1BED9E0C4146E78" ma:contentTypeVersion="17" ma:contentTypeDescription="Ein neues Dokument erstellen." ma:contentTypeScope="" ma:versionID="001844a19686a4eed85fb9e8ee03294a">
  <xsd:schema xmlns:xsd="http://www.w3.org/2001/XMLSchema" xmlns:xs="http://www.w3.org/2001/XMLSchema" xmlns:p="http://schemas.microsoft.com/office/2006/metadata/properties" xmlns:ns3="b5d47fd5-d5a8-45d5-b11a-b1ab373dbb0c" xmlns:ns4="4b5187e1-6a5e-45a1-ac6a-90b7f9893e93" targetNamespace="http://schemas.microsoft.com/office/2006/metadata/properties" ma:root="true" ma:fieldsID="2880f001a07cf14e6bb63b062aff5103" ns3:_="" ns4:_="">
    <xsd:import namespace="b5d47fd5-d5a8-45d5-b11a-b1ab373dbb0c"/>
    <xsd:import namespace="4b5187e1-6a5e-45a1-ac6a-90b7f989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fd5-d5a8-45d5-b11a-b1ab373d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187e1-6a5e-45a1-ac6a-90b7f9893e9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47fd5-d5a8-45d5-b11a-b1ab373dbb0c" xsi:nil="true"/>
  </documentManagement>
</p:properties>
</file>

<file path=customXml/itemProps1.xml><?xml version="1.0" encoding="utf-8"?>
<ds:datastoreItem xmlns:ds="http://schemas.openxmlformats.org/officeDocument/2006/customXml" ds:itemID="{9F8A7E2E-EBCF-4CEA-8EF3-13B69C6B0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fd5-d5a8-45d5-b11a-b1ab373dbb0c"/>
    <ds:schemaRef ds:uri="4b5187e1-6a5e-45a1-ac6a-90b7f989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8457-C2E3-4202-AEBD-D86C7FECD7BC}">
  <ds:schemaRefs>
    <ds:schemaRef ds:uri="http://schemas.microsoft.com/sharepoint/v3/contenttype/forms"/>
  </ds:schemaRefs>
</ds:datastoreItem>
</file>

<file path=customXml/itemProps3.xml><?xml version="1.0" encoding="utf-8"?>
<ds:datastoreItem xmlns:ds="http://schemas.openxmlformats.org/officeDocument/2006/customXml" ds:itemID="{02D2DDCC-7E66-48EE-8727-E0D8CD9CD6F2}">
  <ds:schemaRefs>
    <ds:schemaRef ds:uri="http://purl.org/dc/terms/"/>
    <ds:schemaRef ds:uri="b5d47fd5-d5a8-45d5-b11a-b1ab373dbb0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4b5187e1-6a5e-45a1-ac6a-90b7f9893e9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2852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2025-07-04T10:23:00Z</dcterms:created>
  <dcterms:modified xsi:type="dcterms:W3CDTF">2025-07-04T10:23:00Z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0x0101000A8116A8ABDEF947A1BED9E0C4146E78</vt:lpwstr>
  </property>
</Properties>
</file>