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62AC4" w14:textId="02A3BD47" w:rsidR="00EF2B02" w:rsidRPr="00BE71B6" w:rsidRDefault="00EF2B02" w:rsidP="00033763">
      <w:pPr>
        <w:pStyle w:val="Titel"/>
      </w:pPr>
      <w:bookmarkStart w:id="0" w:name="_GoBack"/>
      <w:bookmarkEnd w:id="0"/>
      <w:r>
        <w:t>Incoterms 2020</w:t>
      </w:r>
    </w:p>
    <w:p w14:paraId="7064A688" w14:textId="77777777" w:rsidR="00FB2036" w:rsidRPr="009426DB" w:rsidRDefault="00EF2B02" w:rsidP="00033763">
      <w:pPr>
        <w:pStyle w:val="berschrift1"/>
      </w:pPr>
      <w:r>
        <w:t>Cosa sono gli Incoterms?</w:t>
      </w:r>
    </w:p>
    <w:p w14:paraId="101389F5" w14:textId="18B84611" w:rsidR="00EF2B02" w:rsidRPr="00033763" w:rsidRDefault="00EF2B02" w:rsidP="00033763">
      <w:r>
        <w:t>Gli Incoterms (International Commercial Terms) sono un insieme di regole riconosciute a livello internazionale che definiscono chiaramente le responsabilità di acquirenti e venditori nel commercio internazionale di merci.</w:t>
      </w:r>
    </w:p>
    <w:p w14:paraId="1E9225ED" w14:textId="0AF7B35A" w:rsidR="00D6021B" w:rsidRPr="00033763" w:rsidRDefault="00D6021B" w:rsidP="00033763">
      <w:r>
        <w:t>Le regole Incoterms, una raccolta di undici clausole commerciali internazionali, sono abbreviate con tre lettere, ad es. DDP, FCA, FOB. Esse regolano le principali pratiche nel commercio internazionale di merci tra imprese e definiscono le responsabilità in materia di costi, rischi e obblighi tra acquirente e venditore. </w:t>
      </w:r>
    </w:p>
    <w:p w14:paraId="13E897C1" w14:textId="77777777" w:rsidR="00EF2B02" w:rsidRPr="00AD0598" w:rsidRDefault="00EF2B02" w:rsidP="00033763">
      <w:r>
        <w:t>Le regole Incoterms descrivono:</w:t>
      </w:r>
    </w:p>
    <w:p w14:paraId="5D12932A" w14:textId="71F608A5" w:rsidR="00EF2B02" w:rsidRPr="00AD0598" w:rsidRDefault="00EF2B02" w:rsidP="006706B4">
      <w:pPr>
        <w:pStyle w:val="Listenabsatz"/>
        <w:numPr>
          <w:ilvl w:val="0"/>
          <w:numId w:val="10"/>
        </w:numPr>
      </w:pPr>
      <w:r>
        <w:rPr>
          <w:b/>
        </w:rPr>
        <w:t>Obblighi:</w:t>
      </w:r>
      <w:r>
        <w:t xml:space="preserve"> chi si assume quali compiti nell’ambito del rapporto tra venditore e acquirente, vale a dire chi è responsabile del trasporto o dell’assicurazione della merce, dell’ottenimento dei documenti di trasporto e della licenza di esportazione o importazione? </w:t>
      </w:r>
    </w:p>
    <w:p w14:paraId="2CA49A1C" w14:textId="77777777" w:rsidR="00EF2B02" w:rsidRPr="00AD0598" w:rsidRDefault="00EF2B02" w:rsidP="006706B4">
      <w:pPr>
        <w:pStyle w:val="Listenabsatz"/>
      </w:pPr>
    </w:p>
    <w:p w14:paraId="41B8F492" w14:textId="24A89786" w:rsidR="00EF2B02" w:rsidRPr="00AD0598" w:rsidRDefault="00EF2B02" w:rsidP="006706B4">
      <w:pPr>
        <w:pStyle w:val="Listenabsatz"/>
        <w:numPr>
          <w:ilvl w:val="0"/>
          <w:numId w:val="10"/>
        </w:numPr>
      </w:pPr>
      <w:r>
        <w:rPr>
          <w:b/>
        </w:rPr>
        <w:t>Trasferimento del rischio:</w:t>
      </w:r>
      <w:r>
        <w:t xml:space="preserve"> dove e quando il venditore «consegna» la merce o, in altre parole, in quale </w:t>
      </w:r>
      <w:r>
        <w:rPr>
          <w:b/>
          <w:bCs/>
          <w:u w:val="single"/>
        </w:rPr>
        <w:t>punto</w:t>
      </w:r>
      <w:r>
        <w:t xml:space="preserve"> avviene il trasferimento del rischio dal venditore all’acquirente?</w:t>
      </w:r>
    </w:p>
    <w:p w14:paraId="6F8B5B0E" w14:textId="77777777" w:rsidR="00EF2B02" w:rsidRPr="00AD0598" w:rsidRDefault="00EF2B02" w:rsidP="006706B4">
      <w:pPr>
        <w:pStyle w:val="Listenabsatz"/>
      </w:pPr>
    </w:p>
    <w:p w14:paraId="50311601" w14:textId="77777777" w:rsidR="00EF2B02" w:rsidRPr="00AD0598" w:rsidRDefault="00EF2B02" w:rsidP="006706B4">
      <w:pPr>
        <w:pStyle w:val="Listenabsatz"/>
        <w:numPr>
          <w:ilvl w:val="0"/>
          <w:numId w:val="10"/>
        </w:numPr>
      </w:pPr>
      <w:r>
        <w:rPr>
          <w:b/>
        </w:rPr>
        <w:t>Costi:</w:t>
      </w:r>
      <w:r>
        <w:t xml:space="preserve"> quale parte è responsabile di quali costi, ad es. costi di trasporto, imballaggio, carico e scarico, nonché costi di controllo o costi legati alla sicurezza?</w:t>
      </w:r>
    </w:p>
    <w:p w14:paraId="06261030" w14:textId="77777777" w:rsidR="00EF2B02" w:rsidRPr="00AD0598" w:rsidRDefault="00EF2B02" w:rsidP="00033763">
      <w:pPr>
        <w:pStyle w:val="berschrift1"/>
      </w:pPr>
      <w:r>
        <w:t>Incoterms accettati da Manor</w:t>
      </w:r>
    </w:p>
    <w:p w14:paraId="7D47C385" w14:textId="179B596E" w:rsidR="00EF2B02" w:rsidRPr="00471BE4" w:rsidRDefault="00EF2B02" w:rsidP="00033763">
      <w:pPr>
        <w:rPr>
          <w:b/>
          <w:bCs/>
          <w:color w:val="0070C0"/>
          <w:u w:val="single"/>
        </w:rPr>
      </w:pPr>
      <w:r>
        <w:rPr>
          <w:b/>
          <w:color w:val="0070C0"/>
          <w:u w:val="single"/>
        </w:rPr>
        <w:t>FCA – Free Carrier (Franco vettore)</w:t>
      </w:r>
    </w:p>
    <w:p w14:paraId="69714723" w14:textId="77777777" w:rsidR="009426DB" w:rsidRPr="00471BE4" w:rsidRDefault="00864BBE" w:rsidP="00033763">
      <w:pPr>
        <w:rPr>
          <w:b/>
          <w:bCs/>
        </w:rPr>
      </w:pPr>
      <w:r>
        <w:rPr>
          <w:b/>
        </w:rPr>
        <w:t>VARIANTE 1</w:t>
      </w:r>
    </w:p>
    <w:p w14:paraId="6CB2A9F0" w14:textId="595D401C" w:rsidR="00FC259D" w:rsidRPr="00AD0598" w:rsidRDefault="00FC259D" w:rsidP="00033763">
      <w:r>
        <w:rPr>
          <w:b/>
        </w:rPr>
        <w:t>Consegna:</w:t>
      </w:r>
      <w:r>
        <w:t xml:space="preserve"> l’acquirente ritira la merce presso il magazzino (luogo designato) del venditore.</w:t>
      </w:r>
    </w:p>
    <w:p w14:paraId="3A2997F2" w14:textId="68C1E424" w:rsidR="00FC259D" w:rsidRPr="00AD0598" w:rsidRDefault="00FC259D" w:rsidP="00033763">
      <w:r>
        <w:rPr>
          <w:b/>
        </w:rPr>
        <w:t>Trasferimento del rischio:</w:t>
      </w:r>
      <w:r>
        <w:t xml:space="preserve"> non appena la merce è pronta per il ritiro nel luogo concordato e l’acquirente è stato informato.</w:t>
      </w:r>
    </w:p>
    <w:p w14:paraId="5C8A68BB" w14:textId="779778FA" w:rsidR="00FC259D" w:rsidRPr="00AD0598" w:rsidRDefault="00FC259D" w:rsidP="00033763">
      <w:r>
        <w:rPr>
          <w:b/>
        </w:rPr>
        <w:t xml:space="preserve">Ripartizione dei costi: </w:t>
      </w:r>
      <w:r>
        <w:t>l’acquirente si assume il rischio del trasporto e le spese dal magazzino del venditore alla destinazione finale.</w:t>
      </w:r>
    </w:p>
    <w:p w14:paraId="5557A6FB" w14:textId="06B87A4B" w:rsidR="00864BBE" w:rsidRPr="00471BE4" w:rsidRDefault="00864BBE" w:rsidP="00033763">
      <w:pPr>
        <w:rPr>
          <w:b/>
          <w:bCs/>
        </w:rPr>
      </w:pPr>
      <w:r>
        <w:rPr>
          <w:b/>
        </w:rPr>
        <w:t>VARIANTE 2</w:t>
      </w:r>
    </w:p>
    <w:p w14:paraId="4A0CCDC7" w14:textId="77777777" w:rsidR="00FC259D" w:rsidRPr="00AD0598" w:rsidRDefault="00FC259D" w:rsidP="00033763">
      <w:r>
        <w:rPr>
          <w:b/>
        </w:rPr>
        <w:t>Consegna:</w:t>
      </w:r>
      <w:r>
        <w:t xml:space="preserve"> il venditore consegna la merce in un luogo designato (ad es. terminal del vettore).</w:t>
      </w:r>
    </w:p>
    <w:p w14:paraId="57D646AF" w14:textId="62C2BDB7" w:rsidR="00FC259D" w:rsidRPr="00AD0598" w:rsidRDefault="00FC259D" w:rsidP="00033763">
      <w:r>
        <w:rPr>
          <w:b/>
        </w:rPr>
        <w:t>Trasferimento del rischio:</w:t>
      </w:r>
      <w:r>
        <w:t xml:space="preserve"> non appena la merce è disponibile nel luogo indicato.</w:t>
      </w:r>
    </w:p>
    <w:p w14:paraId="3D7BA521" w14:textId="695A9225" w:rsidR="00186D43" w:rsidRDefault="00FC259D" w:rsidP="00033763">
      <w:r>
        <w:rPr>
          <w:b/>
        </w:rPr>
        <w:t xml:space="preserve">Ripartizione dei costi: </w:t>
      </w:r>
      <w:r>
        <w:t>il venditore si assume il rischio e le spese fino al luogo indicato.</w:t>
      </w:r>
      <w:r>
        <w:br w:type="page"/>
      </w:r>
    </w:p>
    <w:p w14:paraId="1AF73D80" w14:textId="60885373" w:rsidR="00F023AF" w:rsidRPr="00E51C1A" w:rsidRDefault="00F023AF" w:rsidP="00E51C1A">
      <w:r>
        <w:rPr>
          <w:rStyle w:val="Fett"/>
        </w:rPr>
        <w:lastRenderedPageBreak/>
        <w:t>Nota:</w:t>
      </w:r>
      <w:r>
        <w:br/>
        <w:t xml:space="preserve">FCA è </w:t>
      </w:r>
      <w:r>
        <w:rPr>
          <w:rStyle w:val="Fett"/>
        </w:rPr>
        <w:t>adatto per tutti i tipi di trasporto</w:t>
      </w:r>
      <w:r>
        <w:t xml:space="preserve"> (strada, aria, acqua, rotaia).</w:t>
      </w:r>
      <w:r>
        <w:br/>
        <w:t>Particolarmente flessibile grazie a due varianti:</w:t>
      </w:r>
    </w:p>
    <w:p w14:paraId="19FF2A4C" w14:textId="77777777" w:rsidR="00F023AF" w:rsidRPr="00E51C1A" w:rsidRDefault="00F023AF" w:rsidP="00E51C1A">
      <w:pPr>
        <w:pStyle w:val="Listenabsatz"/>
        <w:numPr>
          <w:ilvl w:val="0"/>
          <w:numId w:val="11"/>
        </w:numPr>
        <w:rPr>
          <w:b/>
          <w:bCs/>
        </w:rPr>
      </w:pPr>
      <w:r>
        <w:rPr>
          <w:rStyle w:val="Fett"/>
          <w:b w:val="0"/>
        </w:rPr>
        <w:t>Ritiro presso il venditore</w:t>
      </w:r>
    </w:p>
    <w:p w14:paraId="6D06746E" w14:textId="77777777" w:rsidR="00F023AF" w:rsidRPr="00E51C1A" w:rsidRDefault="00F023AF" w:rsidP="00E51C1A">
      <w:pPr>
        <w:pStyle w:val="Listenabsatz"/>
        <w:numPr>
          <w:ilvl w:val="0"/>
          <w:numId w:val="11"/>
        </w:numPr>
        <w:rPr>
          <w:b/>
          <w:bCs/>
        </w:rPr>
      </w:pPr>
      <w:r>
        <w:rPr>
          <w:rStyle w:val="Fett"/>
          <w:b w:val="0"/>
        </w:rPr>
        <w:t>Consegna in un luogo designato</w:t>
      </w:r>
    </w:p>
    <w:p w14:paraId="25FD3584" w14:textId="16D66170" w:rsidR="00EF2B02" w:rsidRDefault="00BB6AC0" w:rsidP="00033763">
      <w:r>
        <w:rPr>
          <w:noProof/>
        </w:rPr>
        <mc:AlternateContent>
          <mc:Choice Requires="wps">
            <w:drawing>
              <wp:anchor distT="0" distB="0" distL="114300" distR="114300" simplePos="0" relativeHeight="251660288" behindDoc="0" locked="0" layoutInCell="1" allowOverlap="1" wp14:anchorId="3E788B0C" wp14:editId="1358AD06">
                <wp:simplePos x="0" y="0"/>
                <wp:positionH relativeFrom="column">
                  <wp:posOffset>1570355</wp:posOffset>
                </wp:positionH>
                <wp:positionV relativeFrom="paragraph">
                  <wp:posOffset>328930</wp:posOffset>
                </wp:positionV>
                <wp:extent cx="784860" cy="197485"/>
                <wp:effectExtent l="0" t="0" r="15240" b="12065"/>
                <wp:wrapNone/>
                <wp:docPr id="16" name="Rechteck 16"/>
                <wp:cNvGraphicFramePr/>
                <a:graphic xmlns:a="http://schemas.openxmlformats.org/drawingml/2006/main">
                  <a:graphicData uri="http://schemas.microsoft.com/office/word/2010/wordprocessingShape">
                    <wps:wsp>
                      <wps:cNvSpPr/>
                      <wps:spPr>
                        <a:xfrm>
                          <a:off x="0" y="0"/>
                          <a:ext cx="784860" cy="19748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87835" w14:textId="77777777" w:rsidR="00EF2B02" w:rsidRPr="00BB6AC0" w:rsidRDefault="00EF2B02" w:rsidP="00033763">
                            <w:r>
                              <w:t>Acquirente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88B0C" id="Rechteck 16" o:spid="_x0000_s1026" style="position:absolute;left:0;text-align:left;margin-left:123.65pt;margin-top:25.9pt;width:61.8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" fillcolor="#ffc000" strokecolor="#ffc000" strokeweight="2pt">
                <v:textbox>
                  <w:txbxContent>
                    <w:p w14:paraId="6A687835" w14:textId="77777777" w:rsidR="00EF2B02" w:rsidRPr="00BB6AC0" w:rsidRDefault="00EF2B02" w:rsidP="00033763">
                      <w:r>
                        <w:t>Acquirente</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D125E67" wp14:editId="239E84C8">
                <wp:simplePos x="0" y="0"/>
                <wp:positionH relativeFrom="column">
                  <wp:posOffset>702945</wp:posOffset>
                </wp:positionH>
                <wp:positionV relativeFrom="paragraph">
                  <wp:posOffset>330504</wp:posOffset>
                </wp:positionV>
                <wp:extent cx="784860" cy="197485"/>
                <wp:effectExtent l="0" t="0" r="15240" b="12065"/>
                <wp:wrapNone/>
                <wp:docPr id="12" name="Rechteck 12"/>
                <wp:cNvGraphicFramePr/>
                <a:graphic xmlns:a="http://schemas.openxmlformats.org/drawingml/2006/main">
                  <a:graphicData uri="http://schemas.microsoft.com/office/word/2010/wordprocessingShape">
                    <wps:wsp>
                      <wps:cNvSpPr/>
                      <wps:spPr>
                        <a:xfrm>
                          <a:off x="0" y="0"/>
                          <a:ext cx="784860" cy="19748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1F38E" w14:textId="77777777" w:rsidR="00EF2B02" w:rsidRPr="00E0265F" w:rsidRDefault="00EF2B02" w:rsidP="00033763">
                            <w:r>
                              <w:t>Venditore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25E67" id="Rechteck 12" o:spid="_x0000_s1027" style="position:absolute;left:0;text-align:left;margin-left:55.35pt;margin-top:26pt;width:61.8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" fillcolor="#0070c0" strokecolor="#0070c0" strokeweight="2pt">
                <v:textbox>
                  <w:txbxContent>
                    <w:p w14:paraId="3D91F38E" w14:textId="77777777" w:rsidR="00EF2B02" w:rsidRPr="00E0265F" w:rsidRDefault="00EF2B02" w:rsidP="00033763">
                      <w:r>
                        <w:t>Venditore</w:t>
                      </w:r>
                    </w:p>
                  </w:txbxContent>
                </v:textbox>
              </v:rect>
            </w:pict>
          </mc:Fallback>
        </mc:AlternateContent>
      </w:r>
      <w:r>
        <w:rPr>
          <w:noProof/>
        </w:rPr>
        <w:drawing>
          <wp:inline distT="0" distB="0" distL="0" distR="0" wp14:anchorId="6FF31B62" wp14:editId="7A577482">
            <wp:extent cx="4010400" cy="2888614"/>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0400" cy="2888614"/>
                    </a:xfrm>
                    <a:prstGeom prst="rect">
                      <a:avLst/>
                    </a:prstGeom>
                  </pic:spPr>
                </pic:pic>
              </a:graphicData>
            </a:graphic>
          </wp:inline>
        </w:drawing>
      </w:r>
    </w:p>
    <w:p w14:paraId="6C335EE1" w14:textId="77777777" w:rsidR="00F43C8C" w:rsidRPr="00AD0598" w:rsidRDefault="00F43C8C" w:rsidP="00033763"/>
    <w:p w14:paraId="7DFAC651" w14:textId="751CE1EC" w:rsidR="00EF2B02" w:rsidRPr="00E51C1A" w:rsidRDefault="00EF2B02" w:rsidP="00033763">
      <w:pPr>
        <w:rPr>
          <w:b/>
          <w:bCs/>
          <w:color w:val="0070C0"/>
          <w:u w:val="single"/>
        </w:rPr>
      </w:pPr>
      <w:r>
        <w:rPr>
          <w:b/>
          <w:color w:val="0070C0"/>
          <w:u w:val="single"/>
        </w:rPr>
        <w:t>FOB – Free on Board (Franco a bordo)</w:t>
      </w:r>
    </w:p>
    <w:p w14:paraId="18970891" w14:textId="77777777" w:rsidR="00EF2B02" w:rsidRPr="00FB1498" w:rsidRDefault="00EF2B02" w:rsidP="00033763">
      <w:r>
        <w:rPr>
          <w:b/>
        </w:rPr>
        <w:t xml:space="preserve">Consegna: </w:t>
      </w:r>
      <w:r>
        <w:t xml:space="preserve">la merce viene </w:t>
      </w:r>
      <w:r>
        <w:rPr>
          <w:b/>
          <w:u w:val="single"/>
        </w:rPr>
        <w:t>caricata</w:t>
      </w:r>
      <w:r>
        <w:t xml:space="preserve"> sulla nave indicata dall’acquirente nel porto d’imbarco.</w:t>
      </w:r>
    </w:p>
    <w:p w14:paraId="75304EF5" w14:textId="77777777" w:rsidR="00EF2B02" w:rsidRPr="00FB1498" w:rsidRDefault="00EF2B02" w:rsidP="00033763">
      <w:r>
        <w:rPr>
          <w:b/>
        </w:rPr>
        <w:t>Trasferimento del rischio:</w:t>
      </w:r>
      <w:r>
        <w:t xml:space="preserve"> non appena la merce è stata </w:t>
      </w:r>
      <w:r>
        <w:rPr>
          <w:b/>
          <w:u w:val="single"/>
        </w:rPr>
        <w:t xml:space="preserve">caricata </w:t>
      </w:r>
      <w:r>
        <w:t>sulla nave indicata dall’acquirente.</w:t>
      </w:r>
    </w:p>
    <w:p w14:paraId="5951F441" w14:textId="77777777" w:rsidR="00EF2B02" w:rsidRPr="00FB1498" w:rsidRDefault="00EF2B02" w:rsidP="00033763">
      <w:pPr>
        <w:rPr>
          <w:b/>
          <w:bCs/>
        </w:rPr>
      </w:pPr>
      <w:r>
        <w:rPr>
          <w:b/>
        </w:rPr>
        <w:t>Costi:</w:t>
      </w:r>
    </w:p>
    <w:p w14:paraId="38144724" w14:textId="77777777" w:rsidR="00EF2B02" w:rsidRPr="00AD0598" w:rsidRDefault="00EF2B02" w:rsidP="006706B4">
      <w:pPr>
        <w:pStyle w:val="Listenabsatz"/>
        <w:numPr>
          <w:ilvl w:val="0"/>
          <w:numId w:val="12"/>
        </w:numPr>
      </w:pPr>
      <w:r>
        <w:t>Il venditore si fa carico dei costi fino al momento del carico.</w:t>
      </w:r>
    </w:p>
    <w:p w14:paraId="3F78C5FC" w14:textId="77777777" w:rsidR="00627652" w:rsidRDefault="00EF2B02" w:rsidP="00627652">
      <w:pPr>
        <w:pStyle w:val="Listenabsatz"/>
        <w:numPr>
          <w:ilvl w:val="0"/>
          <w:numId w:val="12"/>
        </w:numPr>
      </w:pPr>
      <w:r>
        <w:t>A partire da questo momento l’acquirente si fa carico dei costi di trasporto marittimo, assicurazione e dazi doganali</w:t>
      </w:r>
    </w:p>
    <w:p w14:paraId="1349C185" w14:textId="17501D9B" w:rsidR="00627652" w:rsidRPr="00AD0598" w:rsidRDefault="00EF2B02" w:rsidP="00627652">
      <w:pPr>
        <w:pStyle w:val="Listenabsatz"/>
      </w:pPr>
      <w:r>
        <w:rPr>
          <w:b/>
          <w:bCs/>
        </w:rPr>
        <w:t>Nota</w:t>
      </w:r>
      <w:r>
        <w:rPr>
          <w:b/>
        </w:rPr>
        <w:t>:</w:t>
      </w:r>
      <w:r>
        <w:t xml:space="preserve"> adatto esclusivamente per il trasporto marittimo.</w:t>
      </w:r>
    </w:p>
    <w:p w14:paraId="6F12E9F6" w14:textId="63DCFDB6" w:rsidR="00F57D32" w:rsidRDefault="008D4DE4" w:rsidP="00033763">
      <w:r>
        <w:rPr>
          <w:noProof/>
        </w:rPr>
        <mc:AlternateContent>
          <mc:Choice Requires="wps">
            <w:drawing>
              <wp:anchor distT="0" distB="0" distL="114300" distR="114300" simplePos="0" relativeHeight="251667456" behindDoc="0" locked="0" layoutInCell="1" allowOverlap="1" wp14:anchorId="1763200B" wp14:editId="2ED42F3B">
                <wp:simplePos x="0" y="0"/>
                <wp:positionH relativeFrom="column">
                  <wp:posOffset>1499235</wp:posOffset>
                </wp:positionH>
                <wp:positionV relativeFrom="paragraph">
                  <wp:posOffset>311785</wp:posOffset>
                </wp:positionV>
                <wp:extent cx="784860" cy="197485"/>
                <wp:effectExtent l="0" t="0" r="15240" b="12065"/>
                <wp:wrapNone/>
                <wp:docPr id="34" name="Rechteck 34"/>
                <wp:cNvGraphicFramePr/>
                <a:graphic xmlns:a="http://schemas.openxmlformats.org/drawingml/2006/main">
                  <a:graphicData uri="http://schemas.microsoft.com/office/word/2010/wordprocessingShape">
                    <wps:wsp>
                      <wps:cNvSpPr/>
                      <wps:spPr>
                        <a:xfrm>
                          <a:off x="0" y="0"/>
                          <a:ext cx="784860" cy="19748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D07FD" w14:textId="77777777" w:rsidR="008D4DE4" w:rsidRPr="00BB6AC0" w:rsidRDefault="008D4DE4" w:rsidP="00033763">
                            <w:r>
                              <w:t>Acquirente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200B" id="Rechteck 34" o:spid="_x0000_s1028" style="position:absolute;left:0;text-align:left;margin-left:118.05pt;margin-top:24.55pt;width:61.8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" fillcolor="#ffc000" strokecolor="#ffc000" strokeweight="2pt">
                <v:textbox>
                  <w:txbxContent>
                    <w:p w14:paraId="447D07FD" w14:textId="77777777" w:rsidR="008D4DE4" w:rsidRPr="00BB6AC0" w:rsidRDefault="008D4DE4" w:rsidP="00033763">
                      <w:r>
                        <w:t>Acquirente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0D10538" wp14:editId="5477312B">
                <wp:simplePos x="0" y="0"/>
                <wp:positionH relativeFrom="column">
                  <wp:posOffset>631825</wp:posOffset>
                </wp:positionH>
                <wp:positionV relativeFrom="paragraph">
                  <wp:posOffset>313359</wp:posOffset>
                </wp:positionV>
                <wp:extent cx="784860" cy="197485"/>
                <wp:effectExtent l="0" t="0" r="15240" b="12065"/>
                <wp:wrapNone/>
                <wp:docPr id="33" name="Rechteck 33"/>
                <wp:cNvGraphicFramePr/>
                <a:graphic xmlns:a="http://schemas.openxmlformats.org/drawingml/2006/main">
                  <a:graphicData uri="http://schemas.microsoft.com/office/word/2010/wordprocessingShape">
                    <wps:wsp>
                      <wps:cNvSpPr/>
                      <wps:spPr>
                        <a:xfrm>
                          <a:off x="0" y="0"/>
                          <a:ext cx="784860" cy="19748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F625B" w14:textId="77777777" w:rsidR="008D4DE4" w:rsidRPr="00E0265F" w:rsidRDefault="008D4DE4" w:rsidP="00033763">
                            <w:r>
                              <w:t>Venditore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0538" id="Rechteck 33" o:spid="_x0000_s1029" style="position:absolute;left:0;text-align:left;margin-left:49.75pt;margin-top:24.65pt;width:61.8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" fillcolor="#0070c0" strokecolor="#0070c0" strokeweight="2pt">
                <v:textbox>
                  <w:txbxContent>
                    <w:p w14:paraId="144F625B" w14:textId="77777777" w:rsidR="008D4DE4" w:rsidRPr="00E0265F" w:rsidRDefault="008D4DE4" w:rsidP="00033763">
                      <w:r>
                        <w:t>Venditore</w:t>
                      </w:r>
                    </w:p>
                  </w:txbxContent>
                </v:textbox>
              </v:rect>
            </w:pict>
          </mc:Fallback>
        </mc:AlternateContent>
      </w:r>
      <w:r>
        <w:rPr>
          <w:noProof/>
        </w:rPr>
        <w:drawing>
          <wp:inline distT="0" distB="0" distL="0" distR="0" wp14:anchorId="5CC9EE46" wp14:editId="67CBE64F">
            <wp:extent cx="4010025" cy="17621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0025" cy="1762125"/>
                    </a:xfrm>
                    <a:prstGeom prst="rect">
                      <a:avLst/>
                    </a:prstGeom>
                  </pic:spPr>
                </pic:pic>
              </a:graphicData>
            </a:graphic>
          </wp:inline>
        </w:drawing>
      </w:r>
      <w:r>
        <w:br w:type="page"/>
      </w:r>
    </w:p>
    <w:p w14:paraId="3021E493" w14:textId="1B39CC9A" w:rsidR="00EF2B02" w:rsidRPr="006706B4" w:rsidRDefault="00EF2B02" w:rsidP="00033763">
      <w:pPr>
        <w:rPr>
          <w:b/>
          <w:bCs/>
          <w:color w:val="0070C0"/>
          <w:u w:val="single"/>
        </w:rPr>
      </w:pPr>
      <w:r>
        <w:rPr>
          <w:b/>
          <w:color w:val="0070C0"/>
          <w:u w:val="single"/>
        </w:rPr>
        <w:lastRenderedPageBreak/>
        <w:t>DDP – Delivered Duty Paid (Reso sdoganato)</w:t>
      </w:r>
    </w:p>
    <w:p w14:paraId="1F4AA1D6" w14:textId="77777777" w:rsidR="00EF2B02" w:rsidRPr="006706B4" w:rsidRDefault="00EF2B02" w:rsidP="00033763">
      <w:r>
        <w:rPr>
          <w:b/>
        </w:rPr>
        <w:t>Consegna:</w:t>
      </w:r>
      <w:r>
        <w:t xml:space="preserve"> fino al luogo di destinazione indicato in Svizzera, inclusi lo sdoganamento e il pagamento dell’imposta sul valore aggiunto svizzera.</w:t>
      </w:r>
    </w:p>
    <w:p w14:paraId="0D2F5EB2" w14:textId="68CDE1E2" w:rsidR="00EF2B02" w:rsidRPr="006706B4" w:rsidRDefault="00EF2B02" w:rsidP="00033763">
      <w:r>
        <w:rPr>
          <w:b/>
        </w:rPr>
        <w:t>Trasferimento del rischio:</w:t>
      </w:r>
      <w:r>
        <w:t xml:space="preserve"> sul mezzo di trasporto in arrivo, pronto per lo scarico nel luogo di destinazione concordato (ad es. rampa magazzino VZ Möhlin ecc.).</w:t>
      </w:r>
    </w:p>
    <w:p w14:paraId="6D507EDF" w14:textId="3D5F9995" w:rsidR="00EF2B02" w:rsidRPr="006706B4" w:rsidRDefault="00EF2B02" w:rsidP="00033763">
      <w:r>
        <w:rPr>
          <w:b/>
        </w:rPr>
        <w:t>Costi:</w:t>
      </w:r>
    </w:p>
    <w:p w14:paraId="4420114B" w14:textId="1CC59045" w:rsidR="00EF2B02" w:rsidRPr="00AD0598" w:rsidRDefault="00EF2B02" w:rsidP="006706B4">
      <w:pPr>
        <w:pStyle w:val="Listenabsatz"/>
        <w:numPr>
          <w:ilvl w:val="0"/>
          <w:numId w:val="13"/>
        </w:numPr>
      </w:pPr>
      <w:r>
        <w:t xml:space="preserve">il venditore si fa carico di </w:t>
      </w:r>
      <w:r>
        <w:rPr>
          <w:b/>
        </w:rPr>
        <w:t>tutti i costi</w:t>
      </w:r>
      <w:r>
        <w:t xml:space="preserve"> fino al luogo di destinazione (ad es. rampa magazzino VZ Möhlin), dazi e IVA inclusi.</w:t>
      </w:r>
    </w:p>
    <w:p w14:paraId="1D4453D3" w14:textId="77777777" w:rsidR="00EF2B02" w:rsidRPr="00AD0598" w:rsidRDefault="00EF2B02" w:rsidP="006706B4">
      <w:pPr>
        <w:pStyle w:val="Listenabsatz"/>
        <w:numPr>
          <w:ilvl w:val="0"/>
          <w:numId w:val="13"/>
        </w:numPr>
      </w:pPr>
      <w:r>
        <w:t>L’acquirente si fa carico dei costi e dei rischi della merce a partire dal momento in cui il veicolo è pronto per essere scaricato nel luogo di destinazione stabilito dall’acquirente.</w:t>
      </w:r>
    </w:p>
    <w:p w14:paraId="61507681" w14:textId="77777777" w:rsidR="00EF2B02" w:rsidRPr="00AD0598" w:rsidRDefault="00EF2B02" w:rsidP="00033763">
      <w:r>
        <w:t>Requisiti specifici di Manor:</w:t>
      </w:r>
    </w:p>
    <w:p w14:paraId="66DF1D2F" w14:textId="77777777" w:rsidR="00EF2B02" w:rsidRPr="00AD0598" w:rsidRDefault="00EF2B02" w:rsidP="006706B4">
      <w:pPr>
        <w:pStyle w:val="Listenabsatz"/>
        <w:numPr>
          <w:ilvl w:val="0"/>
          <w:numId w:val="14"/>
        </w:numPr>
      </w:pPr>
      <w:r>
        <w:t>I fornitori esteri devono essere assoggettati all’IVA in Svizzera e disporre di una rappresentanza fiscale con dichiarazione di assoggettamento valida.</w:t>
      </w:r>
    </w:p>
    <w:p w14:paraId="186F8A9D" w14:textId="77777777" w:rsidR="00EF2B02" w:rsidRPr="00AD0598" w:rsidRDefault="00EF2B02" w:rsidP="006706B4">
      <w:pPr>
        <w:pStyle w:val="Listenabsatz"/>
        <w:numPr>
          <w:ilvl w:val="0"/>
          <w:numId w:val="14"/>
        </w:numPr>
      </w:pPr>
      <w:r>
        <w:t xml:space="preserve">In questo caso il fornitore o il suo rappresentante </w:t>
      </w:r>
      <w:proofErr w:type="gramStart"/>
      <w:r>
        <w:t>agisce</w:t>
      </w:r>
      <w:proofErr w:type="gramEnd"/>
      <w:r>
        <w:t xml:space="preserve"> come importatore.</w:t>
      </w:r>
    </w:p>
    <w:p w14:paraId="0A256A27" w14:textId="071AE20F" w:rsidR="00EF2B02" w:rsidRPr="00AD0598" w:rsidRDefault="00EF2B02" w:rsidP="006706B4">
      <w:pPr>
        <w:pStyle w:val="Listenabsatz"/>
        <w:numPr>
          <w:ilvl w:val="0"/>
          <w:numId w:val="14"/>
        </w:numPr>
      </w:pPr>
      <w:r>
        <w:rPr>
          <w:b/>
        </w:rPr>
        <w:t>Valuta di fatturazione:</w:t>
      </w:r>
      <w:r>
        <w:t xml:space="preserve"> franchi svizzeri (CHF), inclusa l’IVA svizzera dell’8,1% indicata in fattura.</w:t>
      </w:r>
    </w:p>
    <w:p w14:paraId="5D432ED4" w14:textId="51946E11" w:rsidR="00EF2B02" w:rsidRPr="00AD0598" w:rsidRDefault="008D4DE4" w:rsidP="00033763">
      <w:r>
        <w:rPr>
          <w:noProof/>
        </w:rPr>
        <mc:AlternateContent>
          <mc:Choice Requires="wps">
            <w:drawing>
              <wp:anchor distT="0" distB="0" distL="114300" distR="114300" simplePos="0" relativeHeight="251669504" behindDoc="0" locked="0" layoutInCell="1" allowOverlap="1" wp14:anchorId="56022D43" wp14:editId="0B1D8A74">
                <wp:simplePos x="0" y="0"/>
                <wp:positionH relativeFrom="column">
                  <wp:posOffset>651510</wp:posOffset>
                </wp:positionH>
                <wp:positionV relativeFrom="paragraph">
                  <wp:posOffset>418465</wp:posOffset>
                </wp:positionV>
                <wp:extent cx="784860" cy="197485"/>
                <wp:effectExtent l="0" t="0" r="15240" b="12065"/>
                <wp:wrapNone/>
                <wp:docPr id="35" name="Rechteck 35"/>
                <wp:cNvGraphicFramePr/>
                <a:graphic xmlns:a="http://schemas.openxmlformats.org/drawingml/2006/main">
                  <a:graphicData uri="http://schemas.microsoft.com/office/word/2010/wordprocessingShape">
                    <wps:wsp>
                      <wps:cNvSpPr/>
                      <wps:spPr>
                        <a:xfrm>
                          <a:off x="0" y="0"/>
                          <a:ext cx="784860" cy="19748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8AFD5" w14:textId="77777777" w:rsidR="008D4DE4" w:rsidRPr="00E0265F" w:rsidRDefault="008D4DE4" w:rsidP="00033763">
                            <w:r>
                              <w:t>Venditore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2D43" id="Rechteck 35" o:spid="_x0000_s1030" style="position:absolute;left:0;text-align:left;margin-left:51.3pt;margin-top:32.95pt;width:61.8pt;height: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" fillcolor="#0070c0" strokecolor="#0070c0" strokeweight="2pt">
                <v:textbox>
                  <w:txbxContent>
                    <w:p w14:paraId="2C48AFD5" w14:textId="77777777" w:rsidR="008D4DE4" w:rsidRPr="00E0265F" w:rsidRDefault="008D4DE4" w:rsidP="00033763">
                      <w:r>
                        <w:t>Venditore</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23890B3" wp14:editId="57CDBECC">
                <wp:simplePos x="0" y="0"/>
                <wp:positionH relativeFrom="column">
                  <wp:posOffset>1518920</wp:posOffset>
                </wp:positionH>
                <wp:positionV relativeFrom="paragraph">
                  <wp:posOffset>417526</wp:posOffset>
                </wp:positionV>
                <wp:extent cx="784860" cy="197485"/>
                <wp:effectExtent l="0" t="0" r="15240" b="12065"/>
                <wp:wrapNone/>
                <wp:docPr id="36" name="Rechteck 36"/>
                <wp:cNvGraphicFramePr/>
                <a:graphic xmlns:a="http://schemas.openxmlformats.org/drawingml/2006/main">
                  <a:graphicData uri="http://schemas.microsoft.com/office/word/2010/wordprocessingShape">
                    <wps:wsp>
                      <wps:cNvSpPr/>
                      <wps:spPr>
                        <a:xfrm>
                          <a:off x="0" y="0"/>
                          <a:ext cx="784860" cy="19748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E3CA4" w14:textId="77777777" w:rsidR="008D4DE4" w:rsidRPr="00BB6AC0" w:rsidRDefault="008D4DE4" w:rsidP="00033763">
                            <w:r>
                              <w:t>Acquirente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890B3" id="Rechteck 36" o:spid="_x0000_s1031" style="position:absolute;left:0;text-align:left;margin-left:119.6pt;margin-top:32.9pt;width:61.8pt;height: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" fillcolor="#ffc000" strokecolor="#ffc000" strokeweight="2pt">
                <v:textbox>
                  <w:txbxContent>
                    <w:p w14:paraId="7B8E3CA4" w14:textId="77777777" w:rsidR="008D4DE4" w:rsidRPr="00BB6AC0" w:rsidRDefault="008D4DE4" w:rsidP="00033763">
                      <w:r>
                        <w:t>Acquirente</w:t>
                      </w:r>
                    </w:p>
                  </w:txbxContent>
                </v:textbox>
              </v:rect>
            </w:pict>
          </mc:Fallback>
        </mc:AlternateContent>
      </w:r>
      <w:r>
        <w:rPr>
          <w:noProof/>
        </w:rPr>
        <w:drawing>
          <wp:inline distT="0" distB="0" distL="0" distR="0" wp14:anchorId="5F58AF03" wp14:editId="00CF5050">
            <wp:extent cx="4086225" cy="236220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225" cy="2362200"/>
                    </a:xfrm>
                    <a:prstGeom prst="rect">
                      <a:avLst/>
                    </a:prstGeom>
                  </pic:spPr>
                </pic:pic>
              </a:graphicData>
            </a:graphic>
          </wp:inline>
        </w:drawing>
      </w:r>
    </w:p>
    <w:p w14:paraId="7568670F" w14:textId="77777777" w:rsidR="00EF2B02" w:rsidRPr="00AD0598" w:rsidRDefault="00EF2B02" w:rsidP="00033763"/>
    <w:p w14:paraId="4146A7CE" w14:textId="77777777" w:rsidR="00EF2B02" w:rsidRPr="00AD0598" w:rsidRDefault="00627652" w:rsidP="00033763">
      <w:r>
        <w:pict w14:anchorId="6066FF99">
          <v:rect id="_x0000_i1025" style="width:0;height:1.5pt" o:hralign="center" o:hrstd="t" o:hr="t" fillcolor="#a0a0a0" stroked="f"/>
        </w:pict>
      </w:r>
    </w:p>
    <w:p w14:paraId="4EA05F54" w14:textId="77777777" w:rsidR="00EF2B02" w:rsidRPr="00627652" w:rsidRDefault="00EF2B02" w:rsidP="00033763">
      <w:r>
        <w:t xml:space="preserve">In caso di domande su Incoterms o condizioni di consegna specifiche, il reparto Supply Chain Import è a vostra completa disposizione all’indirizzo e-mail </w:t>
      </w:r>
      <w:hyperlink r:id="rId13" w:history="1">
        <w:r w:rsidRPr="00627652">
          <w:rPr>
            <w:rStyle w:val="Hyperlink"/>
          </w:rPr>
          <w:t>importabteilung@manor.ch</w:t>
        </w:r>
      </w:hyperlink>
      <w:r w:rsidRPr="00627652">
        <w:t>.</w:t>
      </w:r>
    </w:p>
    <w:p w14:paraId="7975FD04" w14:textId="77777777" w:rsidR="00EF2B02" w:rsidRPr="00AD0598" w:rsidRDefault="00EF2B02" w:rsidP="00033763"/>
    <w:p w14:paraId="4ABBD657" w14:textId="77777777" w:rsidR="00BA645F" w:rsidRPr="00AD0598" w:rsidRDefault="00BA645F" w:rsidP="00033763"/>
    <w:sectPr w:rsidR="00BA645F" w:rsidRPr="00AD0598" w:rsidSect="00F30DDE">
      <w:headerReference w:type="default" r:id="rId14"/>
      <w:footerReference w:type="default" r:id="rId15"/>
      <w:pgSz w:w="11907" w:h="16840" w:code="9"/>
      <w:pgMar w:top="1560" w:right="1797"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966B" w14:textId="77777777" w:rsidR="00CC65B2" w:rsidRDefault="00CC65B2" w:rsidP="00033763">
      <w:r>
        <w:separator/>
      </w:r>
    </w:p>
  </w:endnote>
  <w:endnote w:type="continuationSeparator" w:id="0">
    <w:p w14:paraId="5E5888DC" w14:textId="77777777" w:rsidR="00CC65B2" w:rsidRDefault="00CC65B2" w:rsidP="0003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15D8E" w14:textId="77777777" w:rsidR="00627652" w:rsidRDefault="006276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CA20" w14:textId="77777777" w:rsidR="00CC65B2" w:rsidRDefault="00CC65B2" w:rsidP="00033763">
      <w:r>
        <w:separator/>
      </w:r>
    </w:p>
  </w:footnote>
  <w:footnote w:type="continuationSeparator" w:id="0">
    <w:p w14:paraId="68BA5C52" w14:textId="77777777" w:rsidR="00CC65B2" w:rsidRDefault="00CC65B2" w:rsidP="0003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5C8A" w14:textId="35CAF99D" w:rsidR="00C14EBD" w:rsidRDefault="00DD3655" w:rsidP="00033763">
    <w:pPr>
      <w:pStyle w:val="Kopfzeile"/>
    </w:pPr>
    <w:r>
      <w:rPr>
        <w:noProof/>
      </w:rPr>
      <w:drawing>
        <wp:anchor distT="0" distB="0" distL="114300" distR="114300" simplePos="0" relativeHeight="251658752" behindDoc="1" locked="0" layoutInCell="1" allowOverlap="1" wp14:anchorId="74C2A29C" wp14:editId="69E534A7">
          <wp:simplePos x="0" y="0"/>
          <wp:positionH relativeFrom="column">
            <wp:posOffset>4122420</wp:posOffset>
          </wp:positionH>
          <wp:positionV relativeFrom="paragraph">
            <wp:posOffset>-56515</wp:posOffset>
          </wp:positionV>
          <wp:extent cx="1821600" cy="525600"/>
          <wp:effectExtent l="0" t="0" r="0" b="0"/>
          <wp:wrapNone/>
          <wp:docPr id="32" name="Grafik 3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25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48C"/>
    <w:multiLevelType w:val="multilevel"/>
    <w:tmpl w:val="EA4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6C4F"/>
    <w:multiLevelType w:val="hybridMultilevel"/>
    <w:tmpl w:val="A7CE18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766698"/>
    <w:multiLevelType w:val="multilevel"/>
    <w:tmpl w:val="20E8C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C056B"/>
    <w:multiLevelType w:val="multilevel"/>
    <w:tmpl w:val="3550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415EA"/>
    <w:multiLevelType w:val="multilevel"/>
    <w:tmpl w:val="B5A4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D7235"/>
    <w:multiLevelType w:val="multilevel"/>
    <w:tmpl w:val="598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43F9B"/>
    <w:multiLevelType w:val="multilevel"/>
    <w:tmpl w:val="D592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C5129"/>
    <w:multiLevelType w:val="hybridMultilevel"/>
    <w:tmpl w:val="A8EAB39E"/>
    <w:lvl w:ilvl="0" w:tplc="F7F052D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C26C44"/>
    <w:multiLevelType w:val="hybridMultilevel"/>
    <w:tmpl w:val="EB3CFF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7F95663"/>
    <w:multiLevelType w:val="hybridMultilevel"/>
    <w:tmpl w:val="9EA837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4E6040"/>
    <w:multiLevelType w:val="multilevel"/>
    <w:tmpl w:val="72D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E37FD"/>
    <w:multiLevelType w:val="hybridMultilevel"/>
    <w:tmpl w:val="305478A2"/>
    <w:lvl w:ilvl="0" w:tplc="F7F052D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29D0523"/>
    <w:multiLevelType w:val="multilevel"/>
    <w:tmpl w:val="8228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45A6C"/>
    <w:multiLevelType w:val="multilevel"/>
    <w:tmpl w:val="3870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6"/>
  </w:num>
  <w:num w:numId="4">
    <w:abstractNumId w:val="9"/>
  </w:num>
  <w:num w:numId="5">
    <w:abstractNumId w:val="1"/>
  </w:num>
  <w:num w:numId="6">
    <w:abstractNumId w:val="5"/>
  </w:num>
  <w:num w:numId="7">
    <w:abstractNumId w:val="0"/>
  </w:num>
  <w:num w:numId="8">
    <w:abstractNumId w:val="2"/>
  </w:num>
  <w:num w:numId="9">
    <w:abstractNumId w:val="8"/>
  </w:num>
  <w:num w:numId="10">
    <w:abstractNumId w:val="11"/>
  </w:num>
  <w:num w:numId="11">
    <w:abstractNumId w:val="7"/>
  </w:num>
  <w:num w:numId="12">
    <w:abstractNumId w:val="1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02"/>
    <w:rsid w:val="00033763"/>
    <w:rsid w:val="00041BF4"/>
    <w:rsid w:val="000719EC"/>
    <w:rsid w:val="00081FEF"/>
    <w:rsid w:val="0008358B"/>
    <w:rsid w:val="000D3187"/>
    <w:rsid w:val="000E1EF3"/>
    <w:rsid w:val="00185D67"/>
    <w:rsid w:val="00186D43"/>
    <w:rsid w:val="001C15A5"/>
    <w:rsid w:val="00200D42"/>
    <w:rsid w:val="002077F1"/>
    <w:rsid w:val="002178B5"/>
    <w:rsid w:val="00227288"/>
    <w:rsid w:val="00244A42"/>
    <w:rsid w:val="00256FB2"/>
    <w:rsid w:val="002704B7"/>
    <w:rsid w:val="002F1038"/>
    <w:rsid w:val="003116C6"/>
    <w:rsid w:val="0037194B"/>
    <w:rsid w:val="00384947"/>
    <w:rsid w:val="0042674C"/>
    <w:rsid w:val="0044247A"/>
    <w:rsid w:val="00471BE4"/>
    <w:rsid w:val="00497093"/>
    <w:rsid w:val="004C3407"/>
    <w:rsid w:val="004C58F7"/>
    <w:rsid w:val="00590F7B"/>
    <w:rsid w:val="00602E12"/>
    <w:rsid w:val="00607A40"/>
    <w:rsid w:val="006163D7"/>
    <w:rsid w:val="00627652"/>
    <w:rsid w:val="00660AA3"/>
    <w:rsid w:val="0066303D"/>
    <w:rsid w:val="006706B4"/>
    <w:rsid w:val="006C0AFF"/>
    <w:rsid w:val="00705DEF"/>
    <w:rsid w:val="00782AA6"/>
    <w:rsid w:val="007A09BE"/>
    <w:rsid w:val="007C41A9"/>
    <w:rsid w:val="007C46B7"/>
    <w:rsid w:val="007C5D06"/>
    <w:rsid w:val="00842AAF"/>
    <w:rsid w:val="00864BBE"/>
    <w:rsid w:val="00880A9F"/>
    <w:rsid w:val="008D4DE4"/>
    <w:rsid w:val="009426DB"/>
    <w:rsid w:val="00970191"/>
    <w:rsid w:val="0097794F"/>
    <w:rsid w:val="009B024B"/>
    <w:rsid w:val="00A64F65"/>
    <w:rsid w:val="00AD0598"/>
    <w:rsid w:val="00AF566D"/>
    <w:rsid w:val="00B75EB6"/>
    <w:rsid w:val="00B86D01"/>
    <w:rsid w:val="00BA645F"/>
    <w:rsid w:val="00BB6AC0"/>
    <w:rsid w:val="00BE5B83"/>
    <w:rsid w:val="00BE71B6"/>
    <w:rsid w:val="00BE7458"/>
    <w:rsid w:val="00C14EBD"/>
    <w:rsid w:val="00C4474C"/>
    <w:rsid w:val="00C72ED7"/>
    <w:rsid w:val="00C75849"/>
    <w:rsid w:val="00C80D84"/>
    <w:rsid w:val="00C90725"/>
    <w:rsid w:val="00CC65B2"/>
    <w:rsid w:val="00D15590"/>
    <w:rsid w:val="00D6021B"/>
    <w:rsid w:val="00D64A0C"/>
    <w:rsid w:val="00D74A05"/>
    <w:rsid w:val="00DB3E17"/>
    <w:rsid w:val="00DD3655"/>
    <w:rsid w:val="00E51C1A"/>
    <w:rsid w:val="00EF2B02"/>
    <w:rsid w:val="00F023AF"/>
    <w:rsid w:val="00F13AE3"/>
    <w:rsid w:val="00F304EF"/>
    <w:rsid w:val="00F30DDE"/>
    <w:rsid w:val="00F330BE"/>
    <w:rsid w:val="00F43C8C"/>
    <w:rsid w:val="00F46040"/>
    <w:rsid w:val="00F57D32"/>
    <w:rsid w:val="00FB1498"/>
    <w:rsid w:val="00FB1C03"/>
    <w:rsid w:val="00FB2036"/>
    <w:rsid w:val="00FC25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92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3763"/>
    <w:pPr>
      <w:spacing w:before="100" w:beforeAutospacing="1" w:after="100" w:afterAutospacing="1"/>
      <w:jc w:val="both"/>
    </w:pPr>
    <w:rPr>
      <w:rFonts w:asciiTheme="minorHAnsi" w:hAnsiTheme="minorHAnsi" w:cstheme="minorHAnsi"/>
      <w:sz w:val="22"/>
      <w:szCs w:val="22"/>
    </w:rPr>
  </w:style>
  <w:style w:type="paragraph" w:styleId="berschrift1">
    <w:name w:val="heading 1"/>
    <w:basedOn w:val="Titel"/>
    <w:next w:val="Standard"/>
    <w:link w:val="berschrift1Zchn"/>
    <w:qFormat/>
    <w:rsid w:val="009426DB"/>
    <w:pPr>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link w:val="FuzeileZchn"/>
    <w:uiPriority w:val="99"/>
    <w:rsid w:val="00C14EBD"/>
    <w:pPr>
      <w:tabs>
        <w:tab w:val="center" w:pos="4536"/>
        <w:tab w:val="right" w:pos="9072"/>
      </w:tabs>
    </w:pPr>
  </w:style>
  <w:style w:type="paragraph" w:styleId="Listenabsatz">
    <w:name w:val="List Paragraph"/>
    <w:basedOn w:val="Standard"/>
    <w:uiPriority w:val="34"/>
    <w:qFormat/>
    <w:rsid w:val="00EF2B02"/>
    <w:pPr>
      <w:ind w:left="720"/>
      <w:contextualSpacing/>
    </w:pPr>
  </w:style>
  <w:style w:type="character" w:styleId="Hyperlink">
    <w:name w:val="Hyperlink"/>
    <w:basedOn w:val="Absatz-Standardschriftart"/>
    <w:uiPriority w:val="99"/>
    <w:unhideWhenUsed/>
    <w:rsid w:val="00EF2B02"/>
    <w:rPr>
      <w:color w:val="0000FF" w:themeColor="hyperlink"/>
      <w:u w:val="single"/>
    </w:rPr>
  </w:style>
  <w:style w:type="character" w:customStyle="1" w:styleId="uv3um">
    <w:name w:val="uv3um"/>
    <w:basedOn w:val="Absatz-Standardschriftart"/>
    <w:rsid w:val="00B86D01"/>
  </w:style>
  <w:style w:type="paragraph" w:styleId="StandardWeb">
    <w:name w:val="Normal (Web)"/>
    <w:basedOn w:val="Standard"/>
    <w:uiPriority w:val="99"/>
    <w:unhideWhenUsed/>
    <w:rsid w:val="00D15590"/>
    <w:rPr>
      <w:rFonts w:ascii="Times New Roman" w:hAnsi="Times New Roman" w:cs="Times New Roman"/>
      <w:sz w:val="24"/>
      <w:szCs w:val="24"/>
    </w:rPr>
  </w:style>
  <w:style w:type="character" w:styleId="Fett">
    <w:name w:val="Strong"/>
    <w:basedOn w:val="Absatz-Standardschriftart"/>
    <w:uiPriority w:val="22"/>
    <w:qFormat/>
    <w:rsid w:val="00D15590"/>
    <w:rPr>
      <w:b/>
      <w:bCs/>
    </w:rPr>
  </w:style>
  <w:style w:type="paragraph" w:styleId="Titel">
    <w:name w:val="Title"/>
    <w:basedOn w:val="Standard"/>
    <w:next w:val="Standard"/>
    <w:link w:val="TitelZchn"/>
    <w:qFormat/>
    <w:rsid w:val="00BE71B6"/>
    <w:pPr>
      <w:outlineLvl w:val="1"/>
    </w:pPr>
    <w:rPr>
      <w:color w:val="0070C0"/>
      <w:sz w:val="32"/>
      <w:szCs w:val="32"/>
    </w:rPr>
  </w:style>
  <w:style w:type="character" w:customStyle="1" w:styleId="TitelZchn">
    <w:name w:val="Titel Zchn"/>
    <w:basedOn w:val="Absatz-Standardschriftart"/>
    <w:link w:val="Titel"/>
    <w:rsid w:val="00BE71B6"/>
    <w:rPr>
      <w:rFonts w:asciiTheme="minorHAnsi" w:hAnsiTheme="minorHAnsi" w:cstheme="minorHAnsi"/>
      <w:color w:val="0070C0"/>
      <w:sz w:val="32"/>
      <w:szCs w:val="32"/>
    </w:rPr>
  </w:style>
  <w:style w:type="character" w:customStyle="1" w:styleId="berschrift1Zchn">
    <w:name w:val="Überschrift 1 Zchn"/>
    <w:basedOn w:val="Absatz-Standardschriftart"/>
    <w:link w:val="berschrift1"/>
    <w:rsid w:val="009426DB"/>
    <w:rPr>
      <w:rFonts w:asciiTheme="minorHAnsi" w:hAnsiTheme="minorHAnsi" w:cstheme="minorHAnsi"/>
      <w:b/>
      <w:bCs/>
      <w:color w:val="0070C0"/>
      <w:sz w:val="24"/>
      <w:szCs w:val="24"/>
    </w:rPr>
  </w:style>
  <w:style w:type="character" w:customStyle="1" w:styleId="FuzeileZchn">
    <w:name w:val="Fußzeile Zchn"/>
    <w:basedOn w:val="Absatz-Standardschriftart"/>
    <w:link w:val="Fuzeile"/>
    <w:uiPriority w:val="99"/>
    <w:rsid w:val="004C3407"/>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181">
      <w:bodyDiv w:val="1"/>
      <w:marLeft w:val="0"/>
      <w:marRight w:val="0"/>
      <w:marTop w:val="0"/>
      <w:marBottom w:val="0"/>
      <w:divBdr>
        <w:top w:val="none" w:sz="0" w:space="0" w:color="auto"/>
        <w:left w:val="none" w:sz="0" w:space="0" w:color="auto"/>
        <w:bottom w:val="none" w:sz="0" w:space="0" w:color="auto"/>
        <w:right w:val="none" w:sz="0" w:space="0" w:color="auto"/>
      </w:divBdr>
    </w:div>
    <w:div w:id="2048025761">
      <w:bodyDiv w:val="1"/>
      <w:marLeft w:val="0"/>
      <w:marRight w:val="0"/>
      <w:marTop w:val="0"/>
      <w:marBottom w:val="0"/>
      <w:divBdr>
        <w:top w:val="none" w:sz="0" w:space="0" w:color="auto"/>
        <w:left w:val="none" w:sz="0" w:space="0" w:color="auto"/>
        <w:bottom w:val="none" w:sz="0" w:space="0" w:color="auto"/>
        <w:right w:val="none" w:sz="0" w:space="0" w:color="auto"/>
      </w:divBdr>
      <w:divsChild>
        <w:div w:id="1333600646">
          <w:marLeft w:val="0"/>
          <w:marRight w:val="0"/>
          <w:marTop w:val="0"/>
          <w:marBottom w:val="0"/>
          <w:divBdr>
            <w:top w:val="none" w:sz="0" w:space="0" w:color="auto"/>
            <w:left w:val="none" w:sz="0" w:space="0" w:color="auto"/>
            <w:bottom w:val="none" w:sz="0" w:space="0" w:color="auto"/>
            <w:right w:val="none" w:sz="0" w:space="0" w:color="auto"/>
          </w:divBdr>
          <w:divsChild>
            <w:div w:id="1207370737">
              <w:marLeft w:val="0"/>
              <w:marRight w:val="0"/>
              <w:marTop w:val="0"/>
              <w:marBottom w:val="0"/>
              <w:divBdr>
                <w:top w:val="none" w:sz="0" w:space="0" w:color="auto"/>
                <w:left w:val="none" w:sz="0" w:space="0" w:color="auto"/>
                <w:bottom w:val="none" w:sz="0" w:space="0" w:color="auto"/>
                <w:right w:val="none" w:sz="0" w:space="0" w:color="auto"/>
              </w:divBdr>
              <w:divsChild>
                <w:div w:id="783230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9948469">
          <w:marLeft w:val="0"/>
          <w:marRight w:val="0"/>
          <w:marTop w:val="0"/>
          <w:marBottom w:val="0"/>
          <w:divBdr>
            <w:top w:val="none" w:sz="0" w:space="0" w:color="auto"/>
            <w:left w:val="none" w:sz="0" w:space="0" w:color="auto"/>
            <w:bottom w:val="none" w:sz="0" w:space="0" w:color="auto"/>
            <w:right w:val="none" w:sz="0" w:space="0" w:color="auto"/>
          </w:divBdr>
          <w:divsChild>
            <w:div w:id="451940999">
              <w:marLeft w:val="0"/>
              <w:marRight w:val="0"/>
              <w:marTop w:val="0"/>
              <w:marBottom w:val="0"/>
              <w:divBdr>
                <w:top w:val="none" w:sz="0" w:space="0" w:color="auto"/>
                <w:left w:val="none" w:sz="0" w:space="0" w:color="auto"/>
                <w:bottom w:val="none" w:sz="0" w:space="0" w:color="auto"/>
                <w:right w:val="none" w:sz="0" w:space="0" w:color="auto"/>
              </w:divBdr>
              <w:divsChild>
                <w:div w:id="8850243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3702778">
          <w:marLeft w:val="0"/>
          <w:marRight w:val="0"/>
          <w:marTop w:val="0"/>
          <w:marBottom w:val="0"/>
          <w:divBdr>
            <w:top w:val="none" w:sz="0" w:space="0" w:color="auto"/>
            <w:left w:val="none" w:sz="0" w:space="0" w:color="auto"/>
            <w:bottom w:val="none" w:sz="0" w:space="0" w:color="auto"/>
            <w:right w:val="none" w:sz="0" w:space="0" w:color="auto"/>
          </w:divBdr>
          <w:divsChild>
            <w:div w:id="900991035">
              <w:marLeft w:val="0"/>
              <w:marRight w:val="0"/>
              <w:marTop w:val="0"/>
              <w:marBottom w:val="0"/>
              <w:divBdr>
                <w:top w:val="none" w:sz="0" w:space="0" w:color="auto"/>
                <w:left w:val="none" w:sz="0" w:space="0" w:color="auto"/>
                <w:bottom w:val="none" w:sz="0" w:space="0" w:color="auto"/>
                <w:right w:val="none" w:sz="0" w:space="0" w:color="auto"/>
              </w:divBdr>
            </w:div>
          </w:divsChild>
        </w:div>
        <w:div w:id="504319825">
          <w:marLeft w:val="0"/>
          <w:marRight w:val="0"/>
          <w:marTop w:val="0"/>
          <w:marBottom w:val="0"/>
          <w:divBdr>
            <w:top w:val="none" w:sz="0" w:space="0" w:color="auto"/>
            <w:left w:val="none" w:sz="0" w:space="0" w:color="auto"/>
            <w:bottom w:val="none" w:sz="0" w:space="0" w:color="auto"/>
            <w:right w:val="none" w:sz="0" w:space="0" w:color="auto"/>
          </w:divBdr>
          <w:divsChild>
            <w:div w:id="2005939047">
              <w:marLeft w:val="0"/>
              <w:marRight w:val="0"/>
              <w:marTop w:val="0"/>
              <w:marBottom w:val="0"/>
              <w:divBdr>
                <w:top w:val="none" w:sz="0" w:space="0" w:color="auto"/>
                <w:left w:val="none" w:sz="0" w:space="0" w:color="auto"/>
                <w:bottom w:val="none" w:sz="0" w:space="0" w:color="auto"/>
                <w:right w:val="none" w:sz="0" w:space="0" w:color="auto"/>
              </w:divBdr>
              <w:divsChild>
                <w:div w:id="13056230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7744349">
          <w:marLeft w:val="0"/>
          <w:marRight w:val="0"/>
          <w:marTop w:val="0"/>
          <w:marBottom w:val="0"/>
          <w:divBdr>
            <w:top w:val="none" w:sz="0" w:space="0" w:color="auto"/>
            <w:left w:val="none" w:sz="0" w:space="0" w:color="auto"/>
            <w:bottom w:val="none" w:sz="0" w:space="0" w:color="auto"/>
            <w:right w:val="none" w:sz="0" w:space="0" w:color="auto"/>
          </w:divBdr>
          <w:divsChild>
            <w:div w:id="1788154418">
              <w:marLeft w:val="0"/>
              <w:marRight w:val="0"/>
              <w:marTop w:val="0"/>
              <w:marBottom w:val="0"/>
              <w:divBdr>
                <w:top w:val="none" w:sz="0" w:space="0" w:color="auto"/>
                <w:left w:val="none" w:sz="0" w:space="0" w:color="auto"/>
                <w:bottom w:val="none" w:sz="0" w:space="0" w:color="auto"/>
                <w:right w:val="none" w:sz="0" w:space="0" w:color="auto"/>
              </w:divBdr>
            </w:div>
          </w:divsChild>
        </w:div>
        <w:div w:id="601838187">
          <w:marLeft w:val="0"/>
          <w:marRight w:val="0"/>
          <w:marTop w:val="0"/>
          <w:marBottom w:val="0"/>
          <w:divBdr>
            <w:top w:val="none" w:sz="0" w:space="0" w:color="auto"/>
            <w:left w:val="none" w:sz="0" w:space="0" w:color="auto"/>
            <w:bottom w:val="none" w:sz="0" w:space="0" w:color="auto"/>
            <w:right w:val="none" w:sz="0" w:space="0" w:color="auto"/>
          </w:divBdr>
          <w:divsChild>
            <w:div w:id="1804107199">
              <w:marLeft w:val="0"/>
              <w:marRight w:val="0"/>
              <w:marTop w:val="0"/>
              <w:marBottom w:val="0"/>
              <w:divBdr>
                <w:top w:val="none" w:sz="0" w:space="0" w:color="auto"/>
                <w:left w:val="none" w:sz="0" w:space="0" w:color="auto"/>
                <w:bottom w:val="none" w:sz="0" w:space="0" w:color="auto"/>
                <w:right w:val="none" w:sz="0" w:space="0" w:color="auto"/>
              </w:divBdr>
              <w:divsChild>
                <w:div w:id="2247264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mportabteilung@manor.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8116A8ABDEF947A1BED9E0C4146E78" ma:contentTypeVersion="17" ma:contentTypeDescription="Ein neues Dokument erstellen." ma:contentTypeScope="" ma:versionID="001844a19686a4eed85fb9e8ee03294a">
  <xsd:schema xmlns:xsd="http://www.w3.org/2001/XMLSchema" xmlns:xs="http://www.w3.org/2001/XMLSchema" xmlns:p="http://schemas.microsoft.com/office/2006/metadata/properties" xmlns:ns3="b5d47fd5-d5a8-45d5-b11a-b1ab373dbb0c" xmlns:ns4="4b5187e1-6a5e-45a1-ac6a-90b7f9893e93" targetNamespace="http://schemas.microsoft.com/office/2006/metadata/properties" ma:root="true" ma:fieldsID="2880f001a07cf14e6bb63b062aff5103" ns3:_="" ns4:_="">
    <xsd:import namespace="b5d47fd5-d5a8-45d5-b11a-b1ab373dbb0c"/>
    <xsd:import namespace="4b5187e1-6a5e-45a1-ac6a-90b7f9893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47fd5-d5a8-45d5-b11a-b1ab373d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187e1-6a5e-45a1-ac6a-90b7f9893e9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47fd5-d5a8-45d5-b11a-b1ab373dbb0c" xsi:nil="true"/>
  </documentManagement>
</p:properties>
</file>

<file path=customXml/itemProps1.xml><?xml version="1.0" encoding="utf-8"?>
<ds:datastoreItem xmlns:ds="http://schemas.openxmlformats.org/officeDocument/2006/customXml" ds:itemID="{B818329C-B552-43DA-809C-573279E01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47fd5-d5a8-45d5-b11a-b1ab373dbb0c"/>
    <ds:schemaRef ds:uri="4b5187e1-6a5e-45a1-ac6a-90b7f9893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60EF1-E9D2-4BD8-9CC6-331972FA0578}">
  <ds:schemaRefs>
    <ds:schemaRef ds:uri="http://schemas.microsoft.com/sharepoint/v3/contenttype/forms"/>
  </ds:schemaRefs>
</ds:datastoreItem>
</file>

<file path=customXml/itemProps3.xml><?xml version="1.0" encoding="utf-8"?>
<ds:datastoreItem xmlns:ds="http://schemas.openxmlformats.org/officeDocument/2006/customXml" ds:itemID="{5493238C-85DD-4BB2-8334-2E83DB57837A}">
  <ds:schemaRef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b5d47fd5-d5a8-45d5-b11a-b1ab373dbb0c"/>
    <ds:schemaRef ds:uri="http://schemas.microsoft.com/office/2006/documentManagement/types"/>
    <ds:schemaRef ds:uri="http://schemas.microsoft.com/office/infopath/2007/PartnerControls"/>
    <ds:schemaRef ds:uri="4b5187e1-6a5e-45a1-ac6a-90b7f9893e9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3298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2025-07-04T10:18:00Z</dcterms:created>
  <dcterms:modified xsi:type="dcterms:W3CDTF">2025-07-04T10:18:00Z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0x0101000A8116A8ABDEF947A1BED9E0C4146E78</vt:lpwstr>
  </property>
</Properties>
</file>