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62AC4" w14:textId="625B4FE3" w:rsidR="00EF2B02" w:rsidRPr="0059326E" w:rsidRDefault="00223DEA" w:rsidP="00033763">
      <w:pPr>
        <w:pStyle w:val="Titel"/>
      </w:pPr>
      <w:r>
        <w:t>Flussi di merci</w:t>
      </w:r>
    </w:p>
    <w:p w14:paraId="7064A688" w14:textId="69C06559" w:rsidR="00FB2036" w:rsidRPr="0059326E" w:rsidRDefault="00223DEA" w:rsidP="00033763">
      <w:pPr>
        <w:pStyle w:val="berschrift1"/>
      </w:pPr>
      <w:r>
        <w:t>Flussi di merci disponibili</w:t>
      </w:r>
    </w:p>
    <w:p w14:paraId="14E34C33" w14:textId="77777777" w:rsidR="0059326E" w:rsidRPr="00212C35" w:rsidRDefault="0059326E" w:rsidP="003A6878">
      <w:pPr>
        <w:pStyle w:val="Untertitel"/>
        <w:spacing w:before="0" w:beforeAutospacing="0" w:after="0" w:afterAutospacing="0"/>
        <w:contextualSpacing/>
      </w:pPr>
      <w:r>
        <w:t>Flussi di merci Push</w:t>
      </w:r>
    </w:p>
    <w:p w14:paraId="6EEF09CE" w14:textId="2815247A" w:rsidR="0059326E" w:rsidRPr="0059326E" w:rsidRDefault="0059326E" w:rsidP="00A91FEF">
      <w:pPr>
        <w:spacing w:before="0" w:beforeAutospacing="0"/>
      </w:pPr>
      <w:r>
        <w:t xml:space="preserve">Per flussi di merci Push si intendono i flussi di merci in cui le merci vengono consegnate ai grandi magazzini in base alle assegnazioni dell’ufficio Acquisti a una data prestabilita. Nel settore non-food si tratta di: Ripartizione, </w:t>
      </w:r>
      <w:r w:rsidR="00AD35F1">
        <w:t>Ripartizione</w:t>
      </w:r>
      <w:r>
        <w:t>. da Stock e Transito.</w:t>
      </w:r>
    </w:p>
    <w:p w14:paraId="45603CEB" w14:textId="77777777" w:rsidR="0059326E" w:rsidRPr="00A91FEF" w:rsidRDefault="0059326E" w:rsidP="006A67C1">
      <w:pPr>
        <w:pStyle w:val="Untertitel"/>
        <w:spacing w:before="0" w:beforeAutospacing="0" w:after="0" w:afterAutospacing="0"/>
      </w:pPr>
      <w:r>
        <w:t>Flussi di merci Pull</w:t>
      </w:r>
    </w:p>
    <w:p w14:paraId="180DD280" w14:textId="77777777" w:rsidR="0059326E" w:rsidRPr="0059326E" w:rsidRDefault="0059326E" w:rsidP="00633A35">
      <w:pPr>
        <w:spacing w:before="0" w:beforeAutospacing="0"/>
      </w:pPr>
      <w:r>
        <w:t>I flussi di merci Pull derivano dal fabbisogno BE Mobile, da una copertura insufficiente dei parametri minimi e da proposte individuate dal Food Forecast. Ne conseguono i relativi ordini di trasferimento dallo Stock VZ o ordini di Cross Docking (CD1/CD2). Gli ordini di Cross Docking vengono trasmessi ai fornitori.</w:t>
      </w:r>
    </w:p>
    <w:p w14:paraId="655124C8" w14:textId="77777777" w:rsidR="0059326E" w:rsidRPr="0059326E" w:rsidRDefault="0059326E" w:rsidP="0059326E">
      <w:r>
        <w:t xml:space="preserve">Nel DFO è possibile definire i fornitori anche come fornitori diretti. Di conseguenza, gli articoli verranno riordinati tramite il flusso di merci Diretto. Questo flusso di merci deve tuttavia essere utilizzato solo in casi speciali (ad es. gioielli in oro, rack </w:t>
      </w:r>
      <w:proofErr w:type="spellStart"/>
      <w:r>
        <w:t>jobbing</w:t>
      </w:r>
      <w:proofErr w:type="spellEnd"/>
      <w:r>
        <w:t>).</w:t>
      </w:r>
    </w:p>
    <w:p w14:paraId="2725F0A9" w14:textId="77777777" w:rsidR="0059326E" w:rsidRPr="0059326E" w:rsidRDefault="0059326E" w:rsidP="00F85A80">
      <w:pPr>
        <w:pStyle w:val="Untertitel"/>
        <w:spacing w:after="0" w:afterAutospacing="0"/>
      </w:pPr>
      <w:r>
        <w:t>Flussi di merci misti</w:t>
      </w:r>
    </w:p>
    <w:p w14:paraId="758E5417" w14:textId="77777777" w:rsidR="0059326E" w:rsidRPr="0059326E" w:rsidRDefault="0059326E" w:rsidP="00A91FEF">
      <w:pPr>
        <w:spacing w:before="0" w:beforeAutospacing="0"/>
      </w:pPr>
      <w:r>
        <w:t>Manor utilizza anche flussi di merci misti, utilizzando prima un flusso di merci Push e poi un flusso di merci Pull. Le combinazioni note come Post Distribution possono essere composte come segue:</w:t>
      </w:r>
    </w:p>
    <w:p w14:paraId="703CE83E" w14:textId="77777777" w:rsidR="0059326E" w:rsidRPr="003A6878" w:rsidRDefault="0059326E" w:rsidP="0059326E">
      <w:pPr>
        <w:pStyle w:val="Listenabsatz"/>
        <w:numPr>
          <w:ilvl w:val="0"/>
          <w:numId w:val="17"/>
        </w:numPr>
      </w:pPr>
      <w:r>
        <w:t>Prima Ripartizione (Push), poi Stock (Pull)</w:t>
      </w:r>
    </w:p>
    <w:p w14:paraId="6BA69652" w14:textId="77777777" w:rsidR="0059326E" w:rsidRPr="0059326E" w:rsidRDefault="0059326E" w:rsidP="0059326E">
      <w:pPr>
        <w:pStyle w:val="Listenabsatz"/>
        <w:numPr>
          <w:ilvl w:val="0"/>
          <w:numId w:val="17"/>
        </w:numPr>
      </w:pPr>
      <w:r>
        <w:t>Prima Ripartizione (Push), poi CD2 (Pull)</w:t>
      </w:r>
    </w:p>
    <w:p w14:paraId="70E1B51B" w14:textId="77777777" w:rsidR="0059326E" w:rsidRPr="0059326E" w:rsidRDefault="0059326E" w:rsidP="0059326E">
      <w:pPr>
        <w:pStyle w:val="Listenabsatz"/>
        <w:numPr>
          <w:ilvl w:val="0"/>
          <w:numId w:val="17"/>
        </w:numPr>
      </w:pPr>
      <w:r>
        <w:t>Prima Transito (Push), poi Stock (Pull)</w:t>
      </w:r>
    </w:p>
    <w:p w14:paraId="1DEDCD9D" w14:textId="77777777" w:rsidR="0059326E" w:rsidRPr="0059326E" w:rsidRDefault="0059326E" w:rsidP="0059326E">
      <w:pPr>
        <w:pStyle w:val="Listenabsatz"/>
        <w:numPr>
          <w:ilvl w:val="0"/>
          <w:numId w:val="17"/>
        </w:numPr>
      </w:pPr>
      <w:r>
        <w:t>Prima Transito (Push), poi CD1 (Pull)</w:t>
      </w:r>
    </w:p>
    <w:p w14:paraId="46F5BCCD" w14:textId="77777777" w:rsidR="0059326E" w:rsidRPr="0059326E" w:rsidRDefault="0059326E" w:rsidP="0059326E">
      <w:r>
        <w:t>Queste combinazioni vengono utilizzate di solito per il cambio di stagione, per le campagne o per la prima fornitura ai grandi magazzini.</w:t>
      </w:r>
    </w:p>
    <w:p w14:paraId="5A1E802C" w14:textId="77777777" w:rsidR="0059326E" w:rsidRPr="0059326E" w:rsidRDefault="0059326E" w:rsidP="0059326E">
      <w:pPr>
        <w:pStyle w:val="berschrift1"/>
      </w:pPr>
      <w:r>
        <w:t>Caratteristiche e utilizzo dei flussi di merci</w:t>
      </w:r>
    </w:p>
    <w:p w14:paraId="5F27EE4D" w14:textId="77777777" w:rsidR="0059326E" w:rsidRPr="0059326E" w:rsidRDefault="0059326E" w:rsidP="0059326E">
      <w:r>
        <w:t>Ogni flusso di merci ha le sue caratteristiche specifiche. Queste devono quindi essere selezionate e utilizzate in modo mirato. Contattate il vostro interlocutore nel Supplier Management (Supply Chain) e discutete del vostro progetto con la VZ per determinare il flusso di merci corretto.</w:t>
      </w:r>
    </w:p>
    <w:p w14:paraId="5639C1AE" w14:textId="77777777" w:rsidR="0059326E" w:rsidRPr="0059326E" w:rsidRDefault="0059326E" w:rsidP="00F85A80">
      <w:pPr>
        <w:pStyle w:val="Untertitel"/>
        <w:spacing w:after="0" w:afterAutospacing="0"/>
      </w:pPr>
      <w:r>
        <w:t>Stock</w:t>
      </w:r>
    </w:p>
    <w:p w14:paraId="00C81332" w14:textId="77777777" w:rsidR="0059326E" w:rsidRPr="0059326E" w:rsidRDefault="0059326E" w:rsidP="00A91FEF">
      <w:pPr>
        <w:spacing w:before="0" w:beforeAutospacing="0"/>
      </w:pPr>
      <w:r>
        <w:t>Nel caso del flusso di merci Stock, nella centrale di distribuzione viene gestito un magazzino per ogni SKU (variante). L’ufficio Acquisti o la Pianificazione assicurano quantità ordinate e ritmi di consegna ottimali, nonché scorte sufficienti.</w:t>
      </w:r>
    </w:p>
    <w:p w14:paraId="1695169F" w14:textId="48F9C7ED" w:rsidR="0059326E" w:rsidRDefault="0059326E" w:rsidP="00DA2105">
      <w:r>
        <w:t xml:space="preserve">Questa merce serve generalmente per il riassortimento. I trasferimenti dal magazzino VZ vengono attivati quando i parametri minimi vengono superati o tramite BE-Mobile. Inoltre, l’ufficio Acquisti può inviare la merce ai grandi magazzini tramite un Riassortimento Push o una </w:t>
      </w:r>
      <w:r w:rsidR="00AD35F1">
        <w:t>Ripartizione</w:t>
      </w:r>
      <w:r>
        <w:t xml:space="preserve"> da Stock.</w:t>
      </w:r>
    </w:p>
    <w:p w14:paraId="60CDE6BC" w14:textId="5619AD29" w:rsidR="00A91FEF" w:rsidRDefault="00A91FEF">
      <w:pPr>
        <w:spacing w:before="0" w:beforeAutospacing="0" w:after="0" w:afterAutospacing="0"/>
        <w:jc w:val="left"/>
      </w:pPr>
      <w:r>
        <w:br w:type="page"/>
      </w:r>
    </w:p>
    <w:p w14:paraId="265EF402" w14:textId="77777777" w:rsidR="00876947" w:rsidRPr="00F50625" w:rsidRDefault="0059326E" w:rsidP="00AD35F1">
      <w:pPr>
        <w:pStyle w:val="Untertitel"/>
        <w:spacing w:after="0" w:afterAutospacing="0"/>
      </w:pPr>
      <w:r>
        <w:lastRenderedPageBreak/>
        <w:t>Ripartizione e Cross Docking 2 (CD2)</w:t>
      </w:r>
    </w:p>
    <w:p w14:paraId="6A2F9D83" w14:textId="122B68C4" w:rsidR="0059326E" w:rsidRPr="00DA2105" w:rsidRDefault="0059326E" w:rsidP="00DA2105">
      <w:r>
        <w:t>Il flusso di merci Ripartizione (Push) viene utilizzato principalmente per le prime forniture dei grandi magazzini in caso di cambi di assortimento o di stagione. Gli articoli vengono consegnati separatamente per variante.</w:t>
      </w:r>
    </w:p>
    <w:p w14:paraId="3FBA9FC7" w14:textId="77777777" w:rsidR="0059326E" w:rsidRPr="00DA2105" w:rsidRDefault="0059326E" w:rsidP="00DA2105">
      <w:r>
        <w:t>Nei centri di distribuzione le quantità specificate vengono distribuite tra i grandi magazzini e qui consegnate in base alla data di consegna prevista.</w:t>
      </w:r>
    </w:p>
    <w:p w14:paraId="4182B755" w14:textId="77777777" w:rsidR="0059326E" w:rsidRPr="00DA2105" w:rsidRDefault="0059326E" w:rsidP="00DA2105">
      <w:r>
        <w:t>Il flusso di merci CD2 (Pull) è in linea di massima identico, con la differenza che in questo caso gli ordini vengono attivati dalle vendite o quando si scende al di sotto dei parametri minimi o tramite BE-Mobile.</w:t>
      </w:r>
    </w:p>
    <w:p w14:paraId="4EC01BE8" w14:textId="77777777" w:rsidR="0059326E" w:rsidRPr="00DA2105" w:rsidRDefault="0059326E" w:rsidP="00DA2105">
      <w:r>
        <w:t>Nel caso del Cross Docking, la consegna avviene sempre immediatamente, ovvero con la consegna successiva, in base al programma di distribuzione.</w:t>
      </w:r>
    </w:p>
    <w:p w14:paraId="5D678F79" w14:textId="77777777" w:rsidR="0059326E" w:rsidRPr="00876947" w:rsidRDefault="0059326E" w:rsidP="00F85A80">
      <w:pPr>
        <w:pStyle w:val="Untertitel"/>
        <w:spacing w:after="0" w:afterAutospacing="0"/>
      </w:pPr>
      <w:r>
        <w:t>Transito e Cross Docking 1 (CD1)</w:t>
      </w:r>
    </w:p>
    <w:p w14:paraId="68F7EFC5" w14:textId="77777777" w:rsidR="0059326E" w:rsidRPr="00DA2105" w:rsidRDefault="0059326E" w:rsidP="00A91FEF">
      <w:pPr>
        <w:spacing w:before="0" w:beforeAutospacing="0"/>
      </w:pPr>
      <w:r>
        <w:t>Il flusso di merci Transit (Push) viene utilizzato, analogamente alla ripartizione, per le prime forniture dei grandi magazzini in caso di cambi di assortimento o di stagione. Il fornitore imballa la quantità iniziale necessaria per i grandi magazzini e la consegna ai centri di distribuzione.</w:t>
      </w:r>
    </w:p>
    <w:p w14:paraId="0AB6381B" w14:textId="77777777" w:rsidR="0059326E" w:rsidRPr="00DA2105" w:rsidRDefault="0059326E" w:rsidP="00DA2105">
      <w:r>
        <w:t>Il flusso di merci Transito può essere utilizzato solo da fornitori in grado di consegnare la merce pronta per la vendita (soprattutto con indicazione del prezzo). Si utilizza principalmente nei reparti moda.</w:t>
      </w:r>
    </w:p>
    <w:p w14:paraId="497D470B" w14:textId="547902E0" w:rsidR="0059326E" w:rsidRPr="00DA2105" w:rsidRDefault="0059326E" w:rsidP="00DA2105">
      <w:r>
        <w:t>Il flusso di merci CD1 (Pull) è in linea di massima identico, con la differenza che in questo caso gli ordini vengono attivati dalle vendite o quando si scende al di sotto dei parametri minimi o tramite BE-Mobile. Nel caso del Cross Docking, la consegna avviene sempre immediatamente, ovvero con la consegna successiva, in base al programma di distribuzione.</w:t>
      </w:r>
    </w:p>
    <w:p w14:paraId="4ABBD657" w14:textId="77777777" w:rsidR="00BA645F" w:rsidRPr="0059326E" w:rsidRDefault="00BA645F" w:rsidP="00033763"/>
    <w:sectPr w:rsidR="00BA645F" w:rsidRPr="0059326E" w:rsidSect="00F30DDE">
      <w:headerReference w:type="default" r:id="rId7"/>
      <w:footerReference w:type="default" r:id="rId8"/>
      <w:pgSz w:w="11907" w:h="16840" w:code="9"/>
      <w:pgMar w:top="1560" w:right="1797" w:bottom="993"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90102" w14:textId="77777777" w:rsidR="00E947FE" w:rsidRDefault="00E947FE" w:rsidP="00033763">
      <w:r>
        <w:separator/>
      </w:r>
    </w:p>
  </w:endnote>
  <w:endnote w:type="continuationSeparator" w:id="0">
    <w:p w14:paraId="7959BB9A" w14:textId="77777777" w:rsidR="00E947FE" w:rsidRDefault="00E947FE" w:rsidP="0003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59362870"/>
      <w:docPartObj>
        <w:docPartGallery w:val="Page Numbers (Bottom of Page)"/>
        <w:docPartUnique/>
      </w:docPartObj>
    </w:sdtPr>
    <w:sdtEndPr/>
    <w:sdtContent>
      <w:p w14:paraId="3DA332C6" w14:textId="400709FA" w:rsidR="003641A8" w:rsidRPr="003641A8" w:rsidRDefault="003641A8">
        <w:pPr>
          <w:pStyle w:val="Fuzeile"/>
          <w:jc w:val="right"/>
          <w:rPr>
            <w:sz w:val="18"/>
            <w:szCs w:val="18"/>
          </w:rPr>
        </w:pPr>
        <w:r>
          <w:rPr>
            <w:sz w:val="18"/>
          </w:rPr>
          <w:t xml:space="preserve">Pagina </w:t>
        </w:r>
        <w:r w:rsidRPr="003641A8">
          <w:rPr>
            <w:sz w:val="18"/>
          </w:rPr>
          <w:fldChar w:fldCharType="begin"/>
        </w:r>
        <w:r w:rsidRPr="003641A8">
          <w:rPr>
            <w:sz w:val="18"/>
          </w:rPr>
          <w:instrText>PAGE   \* MERGEFORMAT</w:instrText>
        </w:r>
        <w:r w:rsidRPr="003641A8">
          <w:rPr>
            <w:sz w:val="18"/>
          </w:rPr>
          <w:fldChar w:fldCharType="separate"/>
        </w:r>
        <w:r w:rsidRPr="003641A8">
          <w:rPr>
            <w:sz w:val="18"/>
          </w:rPr>
          <w:t>2</w:t>
        </w:r>
        <w:r w:rsidRPr="003641A8">
          <w:rPr>
            <w:sz w:val="18"/>
          </w:rPr>
          <w:fldChar w:fldCharType="end"/>
        </w:r>
      </w:p>
    </w:sdtContent>
  </w:sdt>
  <w:p w14:paraId="6BA0269D" w14:textId="77777777" w:rsidR="004C3407" w:rsidRDefault="004C34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F817B" w14:textId="77777777" w:rsidR="00E947FE" w:rsidRDefault="00E947FE" w:rsidP="00033763">
      <w:r>
        <w:separator/>
      </w:r>
    </w:p>
  </w:footnote>
  <w:footnote w:type="continuationSeparator" w:id="0">
    <w:p w14:paraId="644B82BF" w14:textId="77777777" w:rsidR="00E947FE" w:rsidRDefault="00E947FE" w:rsidP="00033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25C8A" w14:textId="35CAF99D" w:rsidR="00C14EBD" w:rsidRDefault="00DD3655" w:rsidP="00033763">
    <w:pPr>
      <w:pStyle w:val="Kopfzeile"/>
    </w:pPr>
    <w:r>
      <w:rPr>
        <w:noProof/>
      </w:rPr>
      <w:drawing>
        <wp:anchor distT="0" distB="0" distL="114300" distR="114300" simplePos="0" relativeHeight="251658752" behindDoc="1" locked="0" layoutInCell="1" allowOverlap="1" wp14:anchorId="74C2A29C" wp14:editId="69E534A7">
          <wp:simplePos x="0" y="0"/>
          <wp:positionH relativeFrom="column">
            <wp:posOffset>4122420</wp:posOffset>
          </wp:positionH>
          <wp:positionV relativeFrom="paragraph">
            <wp:posOffset>-56515</wp:posOffset>
          </wp:positionV>
          <wp:extent cx="1821600" cy="525600"/>
          <wp:effectExtent l="0" t="0" r="0" b="0"/>
          <wp:wrapNone/>
          <wp:docPr id="32" name="Grafik 3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600" cy="525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748C"/>
    <w:multiLevelType w:val="multilevel"/>
    <w:tmpl w:val="EA44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26C4F"/>
    <w:multiLevelType w:val="hybridMultilevel"/>
    <w:tmpl w:val="A7CE18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F637CFD"/>
    <w:multiLevelType w:val="hybridMultilevel"/>
    <w:tmpl w:val="783CF2E0"/>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1766698"/>
    <w:multiLevelType w:val="multilevel"/>
    <w:tmpl w:val="20E8C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C056B"/>
    <w:multiLevelType w:val="multilevel"/>
    <w:tmpl w:val="355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415EA"/>
    <w:multiLevelType w:val="multilevel"/>
    <w:tmpl w:val="B5A4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D7235"/>
    <w:multiLevelType w:val="multilevel"/>
    <w:tmpl w:val="5988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43F9B"/>
    <w:multiLevelType w:val="multilevel"/>
    <w:tmpl w:val="D592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C5129"/>
    <w:multiLevelType w:val="hybridMultilevel"/>
    <w:tmpl w:val="A8EAB39E"/>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A120EF5"/>
    <w:multiLevelType w:val="hybridMultilevel"/>
    <w:tmpl w:val="22DA8E52"/>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DC26C44"/>
    <w:multiLevelType w:val="hybridMultilevel"/>
    <w:tmpl w:val="EB3CFFC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7F95663"/>
    <w:multiLevelType w:val="hybridMultilevel"/>
    <w:tmpl w:val="9EA837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A4E6040"/>
    <w:multiLevelType w:val="multilevel"/>
    <w:tmpl w:val="72D2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E37FD"/>
    <w:multiLevelType w:val="hybridMultilevel"/>
    <w:tmpl w:val="305478A2"/>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29D0523"/>
    <w:multiLevelType w:val="multilevel"/>
    <w:tmpl w:val="8228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BC7DEA"/>
    <w:multiLevelType w:val="hybridMultilevel"/>
    <w:tmpl w:val="7F265F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B345A6C"/>
    <w:multiLevelType w:val="multilevel"/>
    <w:tmpl w:val="3870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7"/>
  </w:num>
  <w:num w:numId="4">
    <w:abstractNumId w:val="11"/>
  </w:num>
  <w:num w:numId="5">
    <w:abstractNumId w:val="1"/>
  </w:num>
  <w:num w:numId="6">
    <w:abstractNumId w:val="6"/>
  </w:num>
  <w:num w:numId="7">
    <w:abstractNumId w:val="0"/>
  </w:num>
  <w:num w:numId="8">
    <w:abstractNumId w:val="3"/>
  </w:num>
  <w:num w:numId="9">
    <w:abstractNumId w:val="10"/>
  </w:num>
  <w:num w:numId="10">
    <w:abstractNumId w:val="13"/>
  </w:num>
  <w:num w:numId="11">
    <w:abstractNumId w:val="8"/>
  </w:num>
  <w:num w:numId="12">
    <w:abstractNumId w:val="16"/>
  </w:num>
  <w:num w:numId="13">
    <w:abstractNumId w:val="12"/>
  </w:num>
  <w:num w:numId="14">
    <w:abstractNumId w:val="5"/>
  </w:num>
  <w:num w:numId="15">
    <w:abstractNumId w:val="9"/>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02"/>
    <w:rsid w:val="00006730"/>
    <w:rsid w:val="00033763"/>
    <w:rsid w:val="00041BF4"/>
    <w:rsid w:val="000719EC"/>
    <w:rsid w:val="00081FEF"/>
    <w:rsid w:val="0008358B"/>
    <w:rsid w:val="000D3187"/>
    <w:rsid w:val="000E1EF3"/>
    <w:rsid w:val="001606F6"/>
    <w:rsid w:val="00185D67"/>
    <w:rsid w:val="00186D43"/>
    <w:rsid w:val="001C15A5"/>
    <w:rsid w:val="00200D42"/>
    <w:rsid w:val="002077F1"/>
    <w:rsid w:val="00212C35"/>
    <w:rsid w:val="002178B5"/>
    <w:rsid w:val="00223DEA"/>
    <w:rsid w:val="00227288"/>
    <w:rsid w:val="00244A42"/>
    <w:rsid w:val="00256FB2"/>
    <w:rsid w:val="002704B7"/>
    <w:rsid w:val="002C625E"/>
    <w:rsid w:val="002F1038"/>
    <w:rsid w:val="00300AA8"/>
    <w:rsid w:val="003116C6"/>
    <w:rsid w:val="003641A8"/>
    <w:rsid w:val="0037194B"/>
    <w:rsid w:val="00384947"/>
    <w:rsid w:val="003A6878"/>
    <w:rsid w:val="0044247A"/>
    <w:rsid w:val="00456003"/>
    <w:rsid w:val="00471BE4"/>
    <w:rsid w:val="00497093"/>
    <w:rsid w:val="004C3407"/>
    <w:rsid w:val="004C58F7"/>
    <w:rsid w:val="005751EF"/>
    <w:rsid w:val="00590F7B"/>
    <w:rsid w:val="0059326E"/>
    <w:rsid w:val="00602E12"/>
    <w:rsid w:val="00607A40"/>
    <w:rsid w:val="006163D7"/>
    <w:rsid w:val="00633A35"/>
    <w:rsid w:val="00660AA3"/>
    <w:rsid w:val="0066303D"/>
    <w:rsid w:val="006706B4"/>
    <w:rsid w:val="006A67C1"/>
    <w:rsid w:val="006C0AFF"/>
    <w:rsid w:val="00705DEF"/>
    <w:rsid w:val="007535EC"/>
    <w:rsid w:val="00782AA6"/>
    <w:rsid w:val="007A09BE"/>
    <w:rsid w:val="007C41A9"/>
    <w:rsid w:val="007C46B7"/>
    <w:rsid w:val="007C5D06"/>
    <w:rsid w:val="00842AAF"/>
    <w:rsid w:val="00864BBE"/>
    <w:rsid w:val="00876947"/>
    <w:rsid w:val="00880A9F"/>
    <w:rsid w:val="008D4DE4"/>
    <w:rsid w:val="008E1609"/>
    <w:rsid w:val="009426DB"/>
    <w:rsid w:val="00955D4E"/>
    <w:rsid w:val="00970191"/>
    <w:rsid w:val="0097794F"/>
    <w:rsid w:val="009B024B"/>
    <w:rsid w:val="00A64F65"/>
    <w:rsid w:val="00A91FEF"/>
    <w:rsid w:val="00AD0598"/>
    <w:rsid w:val="00AD35F1"/>
    <w:rsid w:val="00AF566D"/>
    <w:rsid w:val="00B75EB6"/>
    <w:rsid w:val="00B86D01"/>
    <w:rsid w:val="00BA36F8"/>
    <w:rsid w:val="00BA645F"/>
    <w:rsid w:val="00BB6AC0"/>
    <w:rsid w:val="00BE5B83"/>
    <w:rsid w:val="00BE71B6"/>
    <w:rsid w:val="00BE7458"/>
    <w:rsid w:val="00C14EBD"/>
    <w:rsid w:val="00C4474C"/>
    <w:rsid w:val="00C72ED7"/>
    <w:rsid w:val="00C75849"/>
    <w:rsid w:val="00C80D84"/>
    <w:rsid w:val="00D15590"/>
    <w:rsid w:val="00D4324B"/>
    <w:rsid w:val="00D6021B"/>
    <w:rsid w:val="00D64A0C"/>
    <w:rsid w:val="00D74A05"/>
    <w:rsid w:val="00DA2105"/>
    <w:rsid w:val="00DA396A"/>
    <w:rsid w:val="00DB3E17"/>
    <w:rsid w:val="00DD3655"/>
    <w:rsid w:val="00DE2663"/>
    <w:rsid w:val="00E51C1A"/>
    <w:rsid w:val="00E947FE"/>
    <w:rsid w:val="00EF2B02"/>
    <w:rsid w:val="00F023AF"/>
    <w:rsid w:val="00F13AE3"/>
    <w:rsid w:val="00F304EF"/>
    <w:rsid w:val="00F30DDE"/>
    <w:rsid w:val="00F330BE"/>
    <w:rsid w:val="00F43C8C"/>
    <w:rsid w:val="00F46040"/>
    <w:rsid w:val="00F50625"/>
    <w:rsid w:val="00F57D32"/>
    <w:rsid w:val="00F85A80"/>
    <w:rsid w:val="00FB1498"/>
    <w:rsid w:val="00FB1C03"/>
    <w:rsid w:val="00FB2036"/>
    <w:rsid w:val="00FC25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2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33763"/>
    <w:pPr>
      <w:spacing w:before="100" w:beforeAutospacing="1" w:after="100" w:afterAutospacing="1"/>
      <w:jc w:val="both"/>
    </w:pPr>
    <w:rPr>
      <w:rFonts w:asciiTheme="minorHAnsi" w:hAnsiTheme="minorHAnsi" w:cstheme="minorHAnsi"/>
      <w:sz w:val="22"/>
      <w:szCs w:val="22"/>
    </w:rPr>
  </w:style>
  <w:style w:type="paragraph" w:styleId="berschrift1">
    <w:name w:val="heading 1"/>
    <w:basedOn w:val="Titel"/>
    <w:next w:val="Standard"/>
    <w:link w:val="berschrift1Zchn"/>
    <w:qFormat/>
    <w:rsid w:val="009426DB"/>
    <w:pPr>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14EBD"/>
    <w:pPr>
      <w:tabs>
        <w:tab w:val="center" w:pos="4536"/>
        <w:tab w:val="right" w:pos="9072"/>
      </w:tabs>
    </w:pPr>
  </w:style>
  <w:style w:type="paragraph" w:styleId="Fuzeile">
    <w:name w:val="footer"/>
    <w:basedOn w:val="Standard"/>
    <w:link w:val="FuzeileZchn"/>
    <w:uiPriority w:val="99"/>
    <w:rsid w:val="00C14EBD"/>
    <w:pPr>
      <w:tabs>
        <w:tab w:val="center" w:pos="4536"/>
        <w:tab w:val="right" w:pos="9072"/>
      </w:tabs>
    </w:pPr>
  </w:style>
  <w:style w:type="paragraph" w:styleId="Listenabsatz">
    <w:name w:val="List Paragraph"/>
    <w:basedOn w:val="Standard"/>
    <w:uiPriority w:val="34"/>
    <w:qFormat/>
    <w:rsid w:val="00EF2B02"/>
    <w:pPr>
      <w:ind w:left="720"/>
      <w:contextualSpacing/>
    </w:pPr>
  </w:style>
  <w:style w:type="character" w:styleId="Hyperlink">
    <w:name w:val="Hyperlink"/>
    <w:basedOn w:val="Absatz-Standardschriftart"/>
    <w:uiPriority w:val="99"/>
    <w:unhideWhenUsed/>
    <w:rsid w:val="00EF2B02"/>
    <w:rPr>
      <w:color w:val="0000FF" w:themeColor="hyperlink"/>
      <w:u w:val="single"/>
    </w:rPr>
  </w:style>
  <w:style w:type="character" w:customStyle="1" w:styleId="uv3um">
    <w:name w:val="uv3um"/>
    <w:basedOn w:val="Absatz-Standardschriftart"/>
    <w:rsid w:val="00B86D01"/>
  </w:style>
  <w:style w:type="paragraph" w:styleId="StandardWeb">
    <w:name w:val="Normal (Web)"/>
    <w:basedOn w:val="Standard"/>
    <w:uiPriority w:val="99"/>
    <w:unhideWhenUsed/>
    <w:rsid w:val="00D15590"/>
    <w:rPr>
      <w:rFonts w:ascii="Times New Roman" w:hAnsi="Times New Roman" w:cs="Times New Roman"/>
      <w:sz w:val="24"/>
      <w:szCs w:val="24"/>
    </w:rPr>
  </w:style>
  <w:style w:type="character" w:styleId="Fett">
    <w:name w:val="Strong"/>
    <w:basedOn w:val="Absatz-Standardschriftart"/>
    <w:uiPriority w:val="22"/>
    <w:qFormat/>
    <w:rsid w:val="00D15590"/>
    <w:rPr>
      <w:b/>
      <w:bCs/>
    </w:rPr>
  </w:style>
  <w:style w:type="paragraph" w:styleId="Titel">
    <w:name w:val="Title"/>
    <w:basedOn w:val="Standard"/>
    <w:next w:val="Standard"/>
    <w:link w:val="TitelZchn"/>
    <w:qFormat/>
    <w:rsid w:val="00BE71B6"/>
    <w:pPr>
      <w:outlineLvl w:val="1"/>
    </w:pPr>
    <w:rPr>
      <w:color w:val="0070C0"/>
      <w:sz w:val="32"/>
      <w:szCs w:val="32"/>
    </w:rPr>
  </w:style>
  <w:style w:type="character" w:customStyle="1" w:styleId="TitelZchn">
    <w:name w:val="Titel Zchn"/>
    <w:basedOn w:val="Absatz-Standardschriftart"/>
    <w:link w:val="Titel"/>
    <w:rsid w:val="00BE71B6"/>
    <w:rPr>
      <w:rFonts w:asciiTheme="minorHAnsi" w:hAnsiTheme="minorHAnsi" w:cstheme="minorHAnsi"/>
      <w:color w:val="0070C0"/>
      <w:sz w:val="32"/>
      <w:szCs w:val="32"/>
    </w:rPr>
  </w:style>
  <w:style w:type="character" w:customStyle="1" w:styleId="berschrift1Zchn">
    <w:name w:val="Überschrift 1 Zchn"/>
    <w:basedOn w:val="Absatz-Standardschriftart"/>
    <w:link w:val="berschrift1"/>
    <w:rsid w:val="009426DB"/>
    <w:rPr>
      <w:rFonts w:asciiTheme="minorHAnsi" w:hAnsiTheme="minorHAnsi" w:cstheme="minorHAnsi"/>
      <w:b/>
      <w:bCs/>
      <w:color w:val="0070C0"/>
      <w:sz w:val="24"/>
      <w:szCs w:val="24"/>
    </w:rPr>
  </w:style>
  <w:style w:type="character" w:customStyle="1" w:styleId="FuzeileZchn">
    <w:name w:val="Fußzeile Zchn"/>
    <w:basedOn w:val="Absatz-Standardschriftart"/>
    <w:link w:val="Fuzeile"/>
    <w:uiPriority w:val="99"/>
    <w:rsid w:val="004C3407"/>
    <w:rPr>
      <w:rFonts w:asciiTheme="minorHAnsi" w:hAnsiTheme="minorHAnsi" w:cstheme="minorHAnsi"/>
      <w:sz w:val="22"/>
      <w:szCs w:val="22"/>
    </w:rPr>
  </w:style>
  <w:style w:type="paragraph" w:styleId="Untertitel">
    <w:name w:val="Subtitle"/>
    <w:basedOn w:val="Standard"/>
    <w:next w:val="Standard"/>
    <w:link w:val="UntertitelZchn"/>
    <w:qFormat/>
    <w:rsid w:val="00212C35"/>
    <w:rPr>
      <w:b/>
      <w:bCs/>
    </w:rPr>
  </w:style>
  <w:style w:type="character" w:customStyle="1" w:styleId="UntertitelZchn">
    <w:name w:val="Untertitel Zchn"/>
    <w:basedOn w:val="Absatz-Standardschriftart"/>
    <w:link w:val="Untertitel"/>
    <w:rsid w:val="00212C35"/>
    <w:rPr>
      <w:rFonts w:asciiTheme="minorHAnsi" w:hAnsiTheme="minorHAnsi" w:cstheme="minorHAns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93181">
      <w:bodyDiv w:val="1"/>
      <w:marLeft w:val="0"/>
      <w:marRight w:val="0"/>
      <w:marTop w:val="0"/>
      <w:marBottom w:val="0"/>
      <w:divBdr>
        <w:top w:val="none" w:sz="0" w:space="0" w:color="auto"/>
        <w:left w:val="none" w:sz="0" w:space="0" w:color="auto"/>
        <w:bottom w:val="none" w:sz="0" w:space="0" w:color="auto"/>
        <w:right w:val="none" w:sz="0" w:space="0" w:color="auto"/>
      </w:divBdr>
    </w:div>
    <w:div w:id="2048025761">
      <w:bodyDiv w:val="1"/>
      <w:marLeft w:val="0"/>
      <w:marRight w:val="0"/>
      <w:marTop w:val="0"/>
      <w:marBottom w:val="0"/>
      <w:divBdr>
        <w:top w:val="none" w:sz="0" w:space="0" w:color="auto"/>
        <w:left w:val="none" w:sz="0" w:space="0" w:color="auto"/>
        <w:bottom w:val="none" w:sz="0" w:space="0" w:color="auto"/>
        <w:right w:val="none" w:sz="0" w:space="0" w:color="auto"/>
      </w:divBdr>
      <w:divsChild>
        <w:div w:id="1333600646">
          <w:marLeft w:val="0"/>
          <w:marRight w:val="0"/>
          <w:marTop w:val="0"/>
          <w:marBottom w:val="0"/>
          <w:divBdr>
            <w:top w:val="none" w:sz="0" w:space="0" w:color="auto"/>
            <w:left w:val="none" w:sz="0" w:space="0" w:color="auto"/>
            <w:bottom w:val="none" w:sz="0" w:space="0" w:color="auto"/>
            <w:right w:val="none" w:sz="0" w:space="0" w:color="auto"/>
          </w:divBdr>
          <w:divsChild>
            <w:div w:id="1207370737">
              <w:marLeft w:val="0"/>
              <w:marRight w:val="0"/>
              <w:marTop w:val="0"/>
              <w:marBottom w:val="0"/>
              <w:divBdr>
                <w:top w:val="none" w:sz="0" w:space="0" w:color="auto"/>
                <w:left w:val="none" w:sz="0" w:space="0" w:color="auto"/>
                <w:bottom w:val="none" w:sz="0" w:space="0" w:color="auto"/>
                <w:right w:val="none" w:sz="0" w:space="0" w:color="auto"/>
              </w:divBdr>
              <w:divsChild>
                <w:div w:id="7832309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79948469">
          <w:marLeft w:val="0"/>
          <w:marRight w:val="0"/>
          <w:marTop w:val="0"/>
          <w:marBottom w:val="0"/>
          <w:divBdr>
            <w:top w:val="none" w:sz="0" w:space="0" w:color="auto"/>
            <w:left w:val="none" w:sz="0" w:space="0" w:color="auto"/>
            <w:bottom w:val="none" w:sz="0" w:space="0" w:color="auto"/>
            <w:right w:val="none" w:sz="0" w:space="0" w:color="auto"/>
          </w:divBdr>
          <w:divsChild>
            <w:div w:id="451940999">
              <w:marLeft w:val="0"/>
              <w:marRight w:val="0"/>
              <w:marTop w:val="0"/>
              <w:marBottom w:val="0"/>
              <w:divBdr>
                <w:top w:val="none" w:sz="0" w:space="0" w:color="auto"/>
                <w:left w:val="none" w:sz="0" w:space="0" w:color="auto"/>
                <w:bottom w:val="none" w:sz="0" w:space="0" w:color="auto"/>
                <w:right w:val="none" w:sz="0" w:space="0" w:color="auto"/>
              </w:divBdr>
              <w:divsChild>
                <w:div w:id="8850243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73702778">
          <w:marLeft w:val="0"/>
          <w:marRight w:val="0"/>
          <w:marTop w:val="0"/>
          <w:marBottom w:val="0"/>
          <w:divBdr>
            <w:top w:val="none" w:sz="0" w:space="0" w:color="auto"/>
            <w:left w:val="none" w:sz="0" w:space="0" w:color="auto"/>
            <w:bottom w:val="none" w:sz="0" w:space="0" w:color="auto"/>
            <w:right w:val="none" w:sz="0" w:space="0" w:color="auto"/>
          </w:divBdr>
          <w:divsChild>
            <w:div w:id="900991035">
              <w:marLeft w:val="0"/>
              <w:marRight w:val="0"/>
              <w:marTop w:val="0"/>
              <w:marBottom w:val="0"/>
              <w:divBdr>
                <w:top w:val="none" w:sz="0" w:space="0" w:color="auto"/>
                <w:left w:val="none" w:sz="0" w:space="0" w:color="auto"/>
                <w:bottom w:val="none" w:sz="0" w:space="0" w:color="auto"/>
                <w:right w:val="none" w:sz="0" w:space="0" w:color="auto"/>
              </w:divBdr>
            </w:div>
          </w:divsChild>
        </w:div>
        <w:div w:id="504319825">
          <w:marLeft w:val="0"/>
          <w:marRight w:val="0"/>
          <w:marTop w:val="0"/>
          <w:marBottom w:val="0"/>
          <w:divBdr>
            <w:top w:val="none" w:sz="0" w:space="0" w:color="auto"/>
            <w:left w:val="none" w:sz="0" w:space="0" w:color="auto"/>
            <w:bottom w:val="none" w:sz="0" w:space="0" w:color="auto"/>
            <w:right w:val="none" w:sz="0" w:space="0" w:color="auto"/>
          </w:divBdr>
          <w:divsChild>
            <w:div w:id="2005939047">
              <w:marLeft w:val="0"/>
              <w:marRight w:val="0"/>
              <w:marTop w:val="0"/>
              <w:marBottom w:val="0"/>
              <w:divBdr>
                <w:top w:val="none" w:sz="0" w:space="0" w:color="auto"/>
                <w:left w:val="none" w:sz="0" w:space="0" w:color="auto"/>
                <w:bottom w:val="none" w:sz="0" w:space="0" w:color="auto"/>
                <w:right w:val="none" w:sz="0" w:space="0" w:color="auto"/>
              </w:divBdr>
              <w:divsChild>
                <w:div w:id="13056230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17744349">
          <w:marLeft w:val="0"/>
          <w:marRight w:val="0"/>
          <w:marTop w:val="0"/>
          <w:marBottom w:val="0"/>
          <w:divBdr>
            <w:top w:val="none" w:sz="0" w:space="0" w:color="auto"/>
            <w:left w:val="none" w:sz="0" w:space="0" w:color="auto"/>
            <w:bottom w:val="none" w:sz="0" w:space="0" w:color="auto"/>
            <w:right w:val="none" w:sz="0" w:space="0" w:color="auto"/>
          </w:divBdr>
          <w:divsChild>
            <w:div w:id="1788154418">
              <w:marLeft w:val="0"/>
              <w:marRight w:val="0"/>
              <w:marTop w:val="0"/>
              <w:marBottom w:val="0"/>
              <w:divBdr>
                <w:top w:val="none" w:sz="0" w:space="0" w:color="auto"/>
                <w:left w:val="none" w:sz="0" w:space="0" w:color="auto"/>
                <w:bottom w:val="none" w:sz="0" w:space="0" w:color="auto"/>
                <w:right w:val="none" w:sz="0" w:space="0" w:color="auto"/>
              </w:divBdr>
            </w:div>
          </w:divsChild>
        </w:div>
        <w:div w:id="601838187">
          <w:marLeft w:val="0"/>
          <w:marRight w:val="0"/>
          <w:marTop w:val="0"/>
          <w:marBottom w:val="0"/>
          <w:divBdr>
            <w:top w:val="none" w:sz="0" w:space="0" w:color="auto"/>
            <w:left w:val="none" w:sz="0" w:space="0" w:color="auto"/>
            <w:bottom w:val="none" w:sz="0" w:space="0" w:color="auto"/>
            <w:right w:val="none" w:sz="0" w:space="0" w:color="auto"/>
          </w:divBdr>
          <w:divsChild>
            <w:div w:id="1804107199">
              <w:marLeft w:val="0"/>
              <w:marRight w:val="0"/>
              <w:marTop w:val="0"/>
              <w:marBottom w:val="0"/>
              <w:divBdr>
                <w:top w:val="none" w:sz="0" w:space="0" w:color="auto"/>
                <w:left w:val="none" w:sz="0" w:space="0" w:color="auto"/>
                <w:bottom w:val="none" w:sz="0" w:space="0" w:color="auto"/>
                <w:right w:val="none" w:sz="0" w:space="0" w:color="auto"/>
              </w:divBdr>
              <w:divsChild>
                <w:div w:id="22472644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anor 2">
  <a:themeElements>
    <a:clrScheme name="Manor">
      <a:dk1>
        <a:srgbClr val="C1001F"/>
      </a:dk1>
      <a:lt1>
        <a:sysClr val="window" lastClr="FFFFFF"/>
      </a:lt1>
      <a:dk2>
        <a:srgbClr val="000000"/>
      </a:dk2>
      <a:lt2>
        <a:srgbClr val="FFF1C1"/>
      </a:lt2>
      <a:accent1>
        <a:srgbClr val="AAAAAA"/>
      </a:accent1>
      <a:accent2>
        <a:srgbClr val="D78282"/>
      </a:accent2>
      <a:accent3>
        <a:srgbClr val="91000F"/>
      </a:accent3>
      <a:accent4>
        <a:srgbClr val="5A7411"/>
      </a:accent4>
      <a:accent5>
        <a:srgbClr val="A2BBDB"/>
      </a:accent5>
      <a:accent6>
        <a:srgbClr val="004272"/>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eluxe">
      <a:fillStyleLst>
        <a:solidFill>
          <a:schemeClr val="phClr"/>
        </a:solidFill>
        <a:gradFill rotWithShape="1">
          <a:gsLst>
            <a:gs pos="0">
              <a:schemeClr val="phClr">
                <a:tint val="20000"/>
                <a:satMod val="280000"/>
              </a:schemeClr>
            </a:gs>
            <a:gs pos="14000">
              <a:schemeClr val="phClr">
                <a:tint val="37000"/>
                <a:satMod val="250000"/>
              </a:schemeClr>
            </a:gs>
            <a:gs pos="45000">
              <a:schemeClr val="phClr">
                <a:tint val="53000"/>
                <a:satMod val="220000"/>
              </a:schemeClr>
            </a:gs>
            <a:gs pos="65000">
              <a:schemeClr val="phClr">
                <a:tint val="53000"/>
                <a:satMod val="220000"/>
              </a:schemeClr>
            </a:gs>
            <a:gs pos="86000">
              <a:schemeClr val="phClr">
                <a:tint val="42000"/>
                <a:satMod val="240000"/>
              </a:schemeClr>
            </a:gs>
            <a:gs pos="100000">
              <a:schemeClr val="phClr">
                <a:tint val="20000"/>
                <a:satMod val="230000"/>
              </a:schemeClr>
            </a:gs>
          </a:gsLst>
          <a:lin ang="16200000" scaled="1"/>
        </a:gradFill>
        <a:gradFill rotWithShape="1">
          <a:gsLst>
            <a:gs pos="0">
              <a:schemeClr val="phClr">
                <a:shade val="75000"/>
                <a:satMod val="160000"/>
              </a:schemeClr>
            </a:gs>
            <a:gs pos="60000">
              <a:schemeClr val="phClr">
                <a:satMod val="150000"/>
              </a:schemeClr>
            </a:gs>
            <a:gs pos="100000">
              <a:schemeClr val="phClr">
                <a:tint val="75000"/>
                <a:satMod val="200000"/>
              </a:schemeClr>
            </a:gs>
          </a:gsLst>
          <a:lin ang="16200000" scaled="1"/>
        </a:gradFill>
      </a:fillStyleLst>
      <a:lnStyleLst>
        <a:ln w="9525" cap="flat" cmpd="sng" algn="ctr">
          <a:solidFill>
            <a:schemeClr val="phClr">
              <a:satMod val="140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outerShdw blurRad="50800" dist="25400" dir="5400000" rotWithShape="0">
              <a:srgbClr val="000000">
                <a:alpha val="43137"/>
              </a:srgbClr>
            </a:outerShdw>
          </a:effectLst>
        </a:effectStyle>
        <a:effectStyle>
          <a:effectLst>
            <a:outerShdw blurRad="50800" dist="25400" dir="5400000" rotWithShape="0">
              <a:srgbClr val="000000">
                <a:alpha val="43137"/>
              </a:srgbClr>
            </a:outerShdw>
          </a:effectLst>
          <a:scene3d>
            <a:camera prst="orthographicFront" fov="0">
              <a:rot lat="0" lon="0" rev="0"/>
            </a:camera>
            <a:lightRig rig="contrasting" dir="t">
              <a:rot lat="0" lon="0" rev="16500000"/>
            </a:lightRig>
          </a:scene3d>
          <a:sp3d prstMaterial="powder">
            <a:bevelT w="152400"/>
            <a:contourClr>
              <a:schemeClr val="phClr"/>
            </a:contourClr>
          </a:sp3d>
        </a:effectStyle>
        <a:effectStyle>
          <a:effectLst>
            <a:reflection blurRad="12700" stA="26000" endPos="28000" dist="38100" dir="5400000" sy="-100000"/>
          </a:effectLst>
          <a:scene3d>
            <a:camera prst="orthographicFront" fov="0">
              <a:rot lat="0" lon="0" rev="0"/>
            </a:camera>
            <a:lightRig rig="contrasting" dir="t">
              <a:rot lat="0" lon="0" rev="16500000"/>
            </a:lightRig>
          </a:scene3d>
          <a:sp3d prstMaterial="powder">
            <a:bevelT w="190500" h="1016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988f0a4-524a-45f2-829d-417725fa4957}" enabled="1" method="Standard" siteId="{52daf2a9-3b73-4da4-ac6a-3f81adc92b7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3394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2025-07-03T07:18:00Z</dcterms:created>
  <dcterms:modified xsi:type="dcterms:W3CDTF">2025-07-03T07:18:00Z</dcterms:modified>
  <cp:category/>
</cp:coreProperties>
</file>